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1A3A" w14:textId="0816B0CB" w:rsidR="004152B0" w:rsidRPr="004152B0" w:rsidRDefault="004152B0" w:rsidP="00C45754">
      <w:pPr>
        <w:rPr>
          <w:rFonts w:asciiTheme="minorHAnsi" w:hAnsiTheme="minorHAnsi" w:cstheme="minorHAnsi"/>
          <w:sz w:val="24"/>
        </w:rPr>
      </w:pPr>
      <w:r w:rsidRPr="004152B0">
        <w:rPr>
          <w:rFonts w:asciiTheme="minorHAnsi" w:hAnsiTheme="minorHAnsi" w:cstheme="minorHAnsi"/>
          <w:sz w:val="24"/>
        </w:rPr>
        <w:t xml:space="preserve">TOR Title : </w:t>
      </w:r>
      <w:r w:rsidR="00F90649" w:rsidRPr="00F90649">
        <w:rPr>
          <w:rFonts w:asciiTheme="minorHAnsi" w:hAnsiTheme="minorHAnsi" w:cstheme="minorHAnsi"/>
          <w:sz w:val="24"/>
          <w:lang w:val="en-ZA"/>
        </w:rPr>
        <w:t>Feasibility assessment of conduit and other hydropower potential</w:t>
      </w:r>
      <w:r w:rsidR="00F90649">
        <w:rPr>
          <w:rFonts w:asciiTheme="minorHAnsi" w:hAnsiTheme="minorHAnsi" w:cstheme="minorHAnsi"/>
          <w:sz w:val="24"/>
          <w:lang w:val="en-ZA"/>
        </w:rPr>
        <w:t xml:space="preserve"> </w:t>
      </w:r>
      <w:r w:rsidR="00F90649" w:rsidRPr="00F90649">
        <w:rPr>
          <w:rFonts w:asciiTheme="minorHAnsi" w:hAnsiTheme="minorHAnsi" w:cstheme="minorHAnsi"/>
          <w:sz w:val="24"/>
          <w:lang w:val="en-ZA"/>
        </w:rPr>
        <w:t>which benefit Letaba Estate and the Letaba area in the vicinity of the</w:t>
      </w:r>
      <w:r w:rsidR="00F90649">
        <w:rPr>
          <w:rFonts w:asciiTheme="minorHAnsi" w:hAnsiTheme="minorHAnsi" w:cstheme="minorHAnsi"/>
          <w:sz w:val="24"/>
          <w:lang w:val="en-ZA"/>
        </w:rPr>
        <w:t xml:space="preserve"> </w:t>
      </w:r>
      <w:r w:rsidR="00F90649" w:rsidRPr="00F90649">
        <w:rPr>
          <w:rFonts w:asciiTheme="minorHAnsi" w:hAnsiTheme="minorHAnsi" w:cstheme="minorHAnsi"/>
          <w:sz w:val="24"/>
          <w:lang w:val="en-ZA"/>
        </w:rPr>
        <w:t>Letaba area</w:t>
      </w:r>
    </w:p>
    <w:p w14:paraId="502EDC3B" w14:textId="77777777" w:rsidR="004152B0" w:rsidRDefault="004152B0" w:rsidP="00C45754">
      <w:pPr>
        <w:rPr>
          <w:rFonts w:asciiTheme="minorHAnsi" w:hAnsiTheme="minorHAnsi" w:cstheme="minorHAnsi"/>
          <w:sz w:val="24"/>
        </w:rPr>
      </w:pPr>
    </w:p>
    <w:p w14:paraId="702F3B9B" w14:textId="0D36E0E1" w:rsidR="004152B0" w:rsidRDefault="004152B0" w:rsidP="00C4575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Theme : Water Quality and Health</w:t>
      </w:r>
    </w:p>
    <w:p w14:paraId="64241950" w14:textId="77777777" w:rsidR="004152B0" w:rsidRDefault="004152B0" w:rsidP="00C45754">
      <w:pPr>
        <w:rPr>
          <w:rFonts w:asciiTheme="minorHAnsi" w:hAnsiTheme="minorHAnsi" w:cstheme="minorHAnsi"/>
          <w:sz w:val="24"/>
        </w:rPr>
      </w:pPr>
    </w:p>
    <w:p w14:paraId="64EF5848" w14:textId="62928AD8" w:rsidR="004152B0" w:rsidRPr="004152B0" w:rsidRDefault="004152B0" w:rsidP="00C45754">
      <w:pPr>
        <w:rPr>
          <w:rFonts w:asciiTheme="minorHAnsi" w:hAnsiTheme="minorHAnsi" w:cstheme="minorHAnsi"/>
          <w:sz w:val="24"/>
        </w:rPr>
      </w:pPr>
      <w:r w:rsidRPr="004152B0">
        <w:rPr>
          <w:rFonts w:asciiTheme="minorHAnsi" w:hAnsiTheme="minorHAnsi" w:cstheme="minorHAnsi"/>
          <w:sz w:val="24"/>
        </w:rPr>
        <w:t xml:space="preserve">TOR ID : </w:t>
      </w:r>
      <w:r w:rsidR="00BB273A" w:rsidRPr="00BB273A">
        <w:rPr>
          <w:rFonts w:asciiTheme="minorHAnsi" w:hAnsiTheme="minorHAnsi" w:cstheme="minorHAnsi"/>
          <w:iCs/>
          <w:sz w:val="24"/>
        </w:rPr>
        <w:t>10100</w:t>
      </w:r>
      <w:r w:rsidR="00F90649">
        <w:rPr>
          <w:rFonts w:asciiTheme="minorHAnsi" w:hAnsiTheme="minorHAnsi" w:cstheme="minorHAnsi"/>
          <w:iCs/>
          <w:sz w:val="24"/>
        </w:rPr>
        <w:t>42</w:t>
      </w:r>
    </w:p>
    <w:p w14:paraId="5EDF30C9" w14:textId="77777777" w:rsidR="004152B0" w:rsidRPr="004152B0" w:rsidRDefault="004152B0" w:rsidP="00C45754">
      <w:pPr>
        <w:rPr>
          <w:rFonts w:asciiTheme="minorHAnsi" w:hAnsiTheme="minorHAnsi" w:cstheme="minorHAnsi"/>
          <w:sz w:val="24"/>
          <w:lang w:val="en-ZA"/>
        </w:rPr>
      </w:pPr>
    </w:p>
    <w:p w14:paraId="7378BA37" w14:textId="79E5A438" w:rsidR="00DE155F" w:rsidRPr="00C45754" w:rsidRDefault="00DE155F" w:rsidP="00C45754">
      <w:pPr>
        <w:rPr>
          <w:rFonts w:asciiTheme="minorHAnsi" w:hAnsiTheme="minorHAnsi" w:cstheme="minorHAnsi"/>
          <w:bCs/>
          <w:iCs/>
          <w:sz w:val="24"/>
          <w:lang w:val="fr-FR"/>
        </w:rPr>
      </w:pPr>
      <w:r w:rsidRPr="00C45754">
        <w:rPr>
          <w:rFonts w:asciiTheme="minorHAnsi" w:hAnsiTheme="minorHAnsi" w:cstheme="minorHAnsi"/>
          <w:bCs/>
          <w:iCs/>
          <w:sz w:val="24"/>
          <w:lang w:val="fr-FR"/>
        </w:rPr>
        <w:t xml:space="preserve">Contact Person : </w:t>
      </w:r>
      <w:r w:rsidR="00C45754" w:rsidRPr="00C45754">
        <w:rPr>
          <w:rFonts w:asciiTheme="minorHAnsi" w:hAnsiTheme="minorHAnsi" w:cstheme="minorHAnsi"/>
          <w:bCs/>
          <w:iCs/>
          <w:sz w:val="24"/>
          <w:lang w:val="fr-FR"/>
        </w:rPr>
        <w:t>Ms G Kr</w:t>
      </w:r>
      <w:r w:rsidR="00C45754">
        <w:rPr>
          <w:rFonts w:asciiTheme="minorHAnsi" w:hAnsiTheme="minorHAnsi" w:cstheme="minorHAnsi"/>
          <w:bCs/>
          <w:iCs/>
          <w:sz w:val="24"/>
          <w:lang w:val="fr-FR"/>
        </w:rPr>
        <w:t>uger (gerdak@wrc.org.za)</w:t>
      </w:r>
    </w:p>
    <w:p w14:paraId="798CB3A2" w14:textId="35C8FD1A" w:rsidR="00DE155F" w:rsidRPr="00DE155F" w:rsidRDefault="00DE155F" w:rsidP="00C45754">
      <w:pPr>
        <w:rPr>
          <w:rFonts w:asciiTheme="minorHAnsi" w:hAnsiTheme="minorHAnsi" w:cstheme="minorHAnsi"/>
          <w:bCs/>
          <w:iCs/>
          <w:sz w:val="24"/>
          <w:lang w:val="en-ZA"/>
        </w:rPr>
      </w:pPr>
      <w:r w:rsidRPr="00DE155F">
        <w:rPr>
          <w:rFonts w:asciiTheme="minorHAnsi" w:hAnsiTheme="minorHAnsi" w:cstheme="minorHAnsi"/>
          <w:bCs/>
          <w:iCs/>
          <w:sz w:val="24"/>
          <w:lang w:val="en-ZA"/>
        </w:rPr>
        <w:t xml:space="preserve">Closing Date : </w:t>
      </w:r>
      <w:r w:rsidR="00F90649">
        <w:rPr>
          <w:rFonts w:asciiTheme="minorHAnsi" w:hAnsiTheme="minorHAnsi" w:cstheme="minorHAnsi"/>
          <w:bCs/>
          <w:iCs/>
          <w:sz w:val="24"/>
          <w:lang w:val="en-ZA"/>
        </w:rPr>
        <w:t>08 August 2025 23h59</w:t>
      </w:r>
    </w:p>
    <w:p w14:paraId="1249DD22" w14:textId="77777777" w:rsidR="004152B0" w:rsidRPr="004152B0" w:rsidRDefault="004152B0" w:rsidP="00C45754">
      <w:pPr>
        <w:rPr>
          <w:rFonts w:asciiTheme="minorHAnsi" w:hAnsiTheme="minorHAnsi" w:cstheme="minorHAnsi"/>
          <w:sz w:val="24"/>
        </w:rPr>
      </w:pPr>
    </w:p>
    <w:p w14:paraId="178AC7B3" w14:textId="4A8AA9B7" w:rsidR="004152B0" w:rsidRDefault="004152B0" w:rsidP="00C45754">
      <w:pPr>
        <w:rPr>
          <w:rFonts w:asciiTheme="minorHAnsi" w:hAnsiTheme="minorHAnsi" w:cstheme="minorHAnsi"/>
          <w:sz w:val="24"/>
          <w:u w:val="single"/>
        </w:rPr>
      </w:pPr>
      <w:r w:rsidRPr="004152B0">
        <w:rPr>
          <w:rFonts w:asciiTheme="minorHAnsi" w:hAnsiTheme="minorHAnsi" w:cstheme="minorHAnsi"/>
          <w:sz w:val="24"/>
          <w:u w:val="single"/>
        </w:rPr>
        <w:t>Brief description of TOR</w:t>
      </w:r>
    </w:p>
    <w:p w14:paraId="154DE310" w14:textId="77777777" w:rsidR="00F90649" w:rsidRPr="00F90649" w:rsidRDefault="00F90649" w:rsidP="00C45754">
      <w:pPr>
        <w:rPr>
          <w:rFonts w:asciiTheme="minorHAnsi" w:hAnsiTheme="minorHAnsi" w:cstheme="minorHAnsi"/>
          <w:sz w:val="24"/>
        </w:rPr>
      </w:pPr>
    </w:p>
    <w:p w14:paraId="5B892E94" w14:textId="77777777" w:rsidR="00C45754" w:rsidRDefault="00F90649" w:rsidP="00C45754">
      <w:pPr>
        <w:rPr>
          <w:rFonts w:asciiTheme="minorHAnsi" w:hAnsiTheme="minorHAnsi" w:cstheme="minorHAnsi"/>
          <w:sz w:val="24"/>
          <w:lang w:val="en-ZA"/>
        </w:rPr>
      </w:pPr>
      <w:r w:rsidRPr="00F90649">
        <w:rPr>
          <w:rFonts w:asciiTheme="minorHAnsi" w:hAnsiTheme="minorHAnsi" w:cstheme="minorHAnsi"/>
          <w:sz w:val="24"/>
          <w:lang w:val="en-ZA"/>
        </w:rPr>
        <w:t>The African Realty Rust operating as the Letaba Estates are South Africa's largest citrus fruit grower, exporter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>and fruit juice concentrate processing factory on a single site.</w:t>
      </w:r>
    </w:p>
    <w:p w14:paraId="62B176C9" w14:textId="513AE5A8" w:rsidR="00F90649" w:rsidRDefault="00F90649" w:rsidP="00C45754">
      <w:pPr>
        <w:rPr>
          <w:rFonts w:asciiTheme="minorHAnsi" w:hAnsiTheme="minorHAnsi" w:cstheme="minorHAnsi"/>
          <w:sz w:val="24"/>
          <w:lang w:val="en-ZA"/>
        </w:rPr>
      </w:pPr>
      <w:r>
        <w:rPr>
          <w:rFonts w:asciiTheme="minorHAnsi" w:hAnsiTheme="minorHAnsi" w:cstheme="minorHAnsi"/>
          <w:sz w:val="24"/>
          <w:lang w:val="en-ZA"/>
        </w:rPr>
        <w:t xml:space="preserve"> </w:t>
      </w:r>
    </w:p>
    <w:p w14:paraId="65D9C9EB" w14:textId="77777777" w:rsidR="00F90649" w:rsidRDefault="00F90649" w:rsidP="00C45754">
      <w:pPr>
        <w:rPr>
          <w:rFonts w:asciiTheme="minorHAnsi" w:hAnsiTheme="minorHAnsi" w:cstheme="minorHAnsi"/>
          <w:sz w:val="24"/>
          <w:lang w:val="en-ZA"/>
        </w:rPr>
      </w:pPr>
      <w:r w:rsidRPr="00F90649">
        <w:rPr>
          <w:rFonts w:asciiTheme="minorHAnsi" w:hAnsiTheme="minorHAnsi" w:cstheme="minorHAnsi"/>
          <w:sz w:val="24"/>
          <w:lang w:val="en-ZA"/>
        </w:rPr>
        <w:t>Founded in 1902, their operations have great depth and scale, yet are knowledgeable and caring about every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>detail of fresh fruit production and processing. Their two operational units, Letaba Estates, a citrus farm in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>the Tzaneen region of Limpopo and Letaba Citrus Processors, a fresh fruit juice concentrate processing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>facility, deliver an extensive array of quality products locally and internationally.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</w:p>
    <w:p w14:paraId="2316C386" w14:textId="77777777" w:rsidR="00C45754" w:rsidRDefault="00C45754" w:rsidP="00C45754">
      <w:pPr>
        <w:rPr>
          <w:rFonts w:asciiTheme="minorHAnsi" w:hAnsiTheme="minorHAnsi" w:cstheme="minorHAnsi"/>
          <w:sz w:val="24"/>
          <w:lang w:val="en-ZA"/>
        </w:rPr>
      </w:pPr>
    </w:p>
    <w:p w14:paraId="5BC1AA3F" w14:textId="77777777" w:rsidR="00F90649" w:rsidRDefault="00F90649" w:rsidP="00C45754">
      <w:pPr>
        <w:rPr>
          <w:rFonts w:asciiTheme="minorHAnsi" w:hAnsiTheme="minorHAnsi" w:cstheme="minorHAnsi"/>
          <w:sz w:val="24"/>
          <w:lang w:val="en-ZA"/>
        </w:rPr>
      </w:pPr>
      <w:r w:rsidRPr="00F90649">
        <w:rPr>
          <w:rFonts w:asciiTheme="minorHAnsi" w:hAnsiTheme="minorHAnsi" w:cstheme="minorHAnsi"/>
          <w:sz w:val="24"/>
          <w:lang w:val="en-ZA"/>
        </w:rPr>
        <w:t>The Letaba citrus Estate plantation and activity spans nearly 3800 hectares or 38 Km2 of orange growing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 xml:space="preserve">activities. This operation is equivalent to the size of cities such as Mumbai-India, Rotterdam </w:t>
      </w:r>
      <w:r>
        <w:rPr>
          <w:rFonts w:asciiTheme="minorHAnsi" w:hAnsiTheme="minorHAnsi" w:cstheme="minorHAnsi"/>
          <w:sz w:val="24"/>
          <w:lang w:val="en-ZA"/>
        </w:rPr>
        <w:t>–</w:t>
      </w:r>
      <w:r w:rsidRPr="00F90649">
        <w:rPr>
          <w:rFonts w:asciiTheme="minorHAnsi" w:hAnsiTheme="minorHAnsi" w:cstheme="minorHAnsi"/>
          <w:sz w:val="24"/>
          <w:lang w:val="en-ZA"/>
        </w:rPr>
        <w:t xml:space="preserve"> Netherlands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>and possibly even bigger than Polokwane in Limpopo. Being one of the largest producer from one site in the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>Continent and largest suppliers of fresh citrus products.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</w:p>
    <w:p w14:paraId="2E4D5301" w14:textId="77777777" w:rsidR="00C45754" w:rsidRDefault="00C45754" w:rsidP="00C45754">
      <w:pPr>
        <w:rPr>
          <w:rFonts w:asciiTheme="minorHAnsi" w:hAnsiTheme="minorHAnsi" w:cstheme="minorHAnsi"/>
          <w:sz w:val="24"/>
          <w:lang w:val="en-ZA"/>
        </w:rPr>
      </w:pPr>
    </w:p>
    <w:p w14:paraId="507BC364" w14:textId="3B57B1D0" w:rsidR="00F90649" w:rsidRPr="00F90649" w:rsidRDefault="00F90649" w:rsidP="00C45754">
      <w:pPr>
        <w:rPr>
          <w:rFonts w:asciiTheme="minorHAnsi" w:hAnsiTheme="minorHAnsi" w:cstheme="minorHAnsi"/>
          <w:sz w:val="24"/>
          <w:lang w:val="en-ZA"/>
        </w:rPr>
      </w:pPr>
      <w:r w:rsidRPr="00F90649">
        <w:rPr>
          <w:rFonts w:asciiTheme="minorHAnsi" w:hAnsiTheme="minorHAnsi" w:cstheme="minorHAnsi"/>
          <w:sz w:val="24"/>
          <w:lang w:val="en-ZA"/>
        </w:rPr>
        <w:t>As highlighted, with the demand growing for juice concentrate globally, the Letaba Estate is limited by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>growth in this area due to energy availability and cost. Large part of the energy currently goes towards juice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>extraction and cold storage. This gives the estate the potential to supply products all year round. Fixing this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>problem will give the Estate a global advantage and allow growth, as well as keep costs low.</w:t>
      </w:r>
    </w:p>
    <w:p w14:paraId="366C99DF" w14:textId="77777777" w:rsidR="00C45754" w:rsidRDefault="00C45754" w:rsidP="00C45754">
      <w:pPr>
        <w:rPr>
          <w:rFonts w:asciiTheme="minorHAnsi" w:hAnsiTheme="minorHAnsi" w:cstheme="minorHAnsi"/>
          <w:sz w:val="24"/>
          <w:lang w:val="en-ZA"/>
        </w:rPr>
      </w:pPr>
    </w:p>
    <w:p w14:paraId="66644F11" w14:textId="67760A0E" w:rsidR="00C45754" w:rsidRDefault="00F90649" w:rsidP="00C45754">
      <w:pPr>
        <w:rPr>
          <w:rFonts w:asciiTheme="minorHAnsi" w:hAnsiTheme="minorHAnsi" w:cstheme="minorHAnsi"/>
          <w:sz w:val="24"/>
          <w:lang w:val="en-ZA"/>
        </w:rPr>
      </w:pPr>
      <w:r w:rsidRPr="00F90649">
        <w:rPr>
          <w:rFonts w:asciiTheme="minorHAnsi" w:hAnsiTheme="minorHAnsi" w:cstheme="minorHAnsi"/>
          <w:sz w:val="24"/>
          <w:lang w:val="en-ZA"/>
        </w:rPr>
        <w:t>Thus the scope of this work to look at all the possible alternate hydropower opportunities which are possible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>to directly serve the interest of Letaba Estate, as well explore a more regional scope in the Letaba Estate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>Catchment which will serve the interest of the Estate and surrounding farms and communities. The study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>expands on WRC's progress and innovations in the space on conduit hydropower. Preliminary assessment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>indicates that this hold potential for the Estate in the area, with the added advantage of providing more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>guaranteed base load for its operation.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</w:p>
    <w:p w14:paraId="6702C0BD" w14:textId="77777777" w:rsidR="00C45754" w:rsidRDefault="00C45754" w:rsidP="00C45754">
      <w:pPr>
        <w:rPr>
          <w:rFonts w:asciiTheme="minorHAnsi" w:hAnsiTheme="minorHAnsi" w:cstheme="minorHAnsi"/>
          <w:sz w:val="24"/>
          <w:lang w:val="en-ZA"/>
        </w:rPr>
      </w:pPr>
    </w:p>
    <w:p w14:paraId="47108126" w14:textId="6DE43223" w:rsidR="00F90649" w:rsidRPr="00F90649" w:rsidRDefault="00F90649" w:rsidP="00C45754">
      <w:pPr>
        <w:rPr>
          <w:rFonts w:asciiTheme="minorHAnsi" w:hAnsiTheme="minorHAnsi" w:cstheme="minorHAnsi"/>
          <w:sz w:val="24"/>
        </w:rPr>
      </w:pPr>
      <w:r w:rsidRPr="00F90649">
        <w:rPr>
          <w:rFonts w:asciiTheme="minorHAnsi" w:hAnsiTheme="minorHAnsi" w:cstheme="minorHAnsi"/>
          <w:sz w:val="24"/>
          <w:lang w:val="en-ZA"/>
        </w:rPr>
        <w:t>The study must provide fine detail , so to provide the economic estimation of the investment requirements and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F90649">
        <w:rPr>
          <w:rFonts w:asciiTheme="minorHAnsi" w:hAnsiTheme="minorHAnsi" w:cstheme="minorHAnsi"/>
          <w:sz w:val="24"/>
          <w:lang w:val="en-ZA"/>
        </w:rPr>
        <w:t xml:space="preserve">the potential payback and savings </w:t>
      </w:r>
      <w:r w:rsidRPr="00F90649">
        <w:rPr>
          <w:rFonts w:asciiTheme="minorHAnsi" w:hAnsiTheme="minorHAnsi" w:cstheme="minorHAnsi"/>
          <w:b/>
          <w:bCs/>
          <w:sz w:val="24"/>
          <w:lang w:val="en-ZA"/>
        </w:rPr>
        <w:t xml:space="preserve">it </w:t>
      </w:r>
      <w:r w:rsidRPr="00F90649">
        <w:rPr>
          <w:rFonts w:asciiTheme="minorHAnsi" w:hAnsiTheme="minorHAnsi" w:cstheme="minorHAnsi"/>
          <w:sz w:val="24"/>
          <w:lang w:val="en-ZA"/>
        </w:rPr>
        <w:t>can bring by offsetting current energy consumption.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</w:p>
    <w:p w14:paraId="073990C8" w14:textId="77777777" w:rsidR="00F90649" w:rsidRPr="006A374D" w:rsidRDefault="00F90649" w:rsidP="00C45754">
      <w:pPr>
        <w:rPr>
          <w:rFonts w:asciiTheme="minorHAnsi" w:hAnsiTheme="minorHAnsi" w:cstheme="minorHAnsi"/>
          <w:sz w:val="24"/>
        </w:rPr>
      </w:pPr>
    </w:p>
    <w:p w14:paraId="5B6CE0A5" w14:textId="2BC511D7" w:rsidR="00E41971" w:rsidRPr="004152B0" w:rsidRDefault="00E41971" w:rsidP="00C45754">
      <w:pPr>
        <w:rPr>
          <w:rFonts w:asciiTheme="minorHAnsi" w:hAnsiTheme="minorHAnsi" w:cstheme="minorHAnsi"/>
          <w:i/>
          <w:iCs/>
          <w:sz w:val="24"/>
        </w:rPr>
      </w:pPr>
      <w:r w:rsidRPr="004152B0">
        <w:rPr>
          <w:rFonts w:asciiTheme="minorHAnsi" w:hAnsiTheme="minorHAnsi" w:cstheme="minorHAnsi"/>
          <w:i/>
          <w:iCs/>
          <w:sz w:val="24"/>
        </w:rPr>
        <w:t>Specific objectives:</w:t>
      </w:r>
    </w:p>
    <w:p w14:paraId="753D6B15" w14:textId="77777777" w:rsidR="00F90649" w:rsidRPr="00F90649" w:rsidRDefault="00F90649" w:rsidP="00C45754">
      <w:pPr>
        <w:rPr>
          <w:rFonts w:asciiTheme="minorHAnsi" w:hAnsiTheme="minorHAnsi" w:cstheme="minorHAnsi"/>
          <w:sz w:val="24"/>
        </w:rPr>
      </w:pPr>
      <w:r w:rsidRPr="00F90649">
        <w:rPr>
          <w:rFonts w:asciiTheme="minorHAnsi" w:hAnsiTheme="minorHAnsi" w:cstheme="minorHAnsi"/>
          <w:sz w:val="24"/>
        </w:rPr>
        <w:t>• Undertake a detail analysis of all hydropower potential in the Letaba catchment</w:t>
      </w:r>
    </w:p>
    <w:p w14:paraId="5041F0F9" w14:textId="77777777" w:rsidR="00F90649" w:rsidRPr="00F90649" w:rsidRDefault="00F90649" w:rsidP="00C45754">
      <w:pPr>
        <w:rPr>
          <w:rFonts w:asciiTheme="minorHAnsi" w:hAnsiTheme="minorHAnsi" w:cstheme="minorHAnsi"/>
          <w:sz w:val="24"/>
        </w:rPr>
      </w:pPr>
      <w:r w:rsidRPr="00F90649">
        <w:rPr>
          <w:rFonts w:asciiTheme="minorHAnsi" w:hAnsiTheme="minorHAnsi" w:cstheme="minorHAnsi"/>
          <w:sz w:val="24"/>
        </w:rPr>
        <w:lastRenderedPageBreak/>
        <w:t>• Identify all the hydropower opportunities of direct potential to the Letaba Estate</w:t>
      </w:r>
    </w:p>
    <w:p w14:paraId="0CC6737A" w14:textId="77777777" w:rsidR="00F90649" w:rsidRPr="00F90649" w:rsidRDefault="00F90649" w:rsidP="00C45754">
      <w:pPr>
        <w:rPr>
          <w:rFonts w:asciiTheme="minorHAnsi" w:hAnsiTheme="minorHAnsi" w:cstheme="minorHAnsi"/>
          <w:sz w:val="24"/>
        </w:rPr>
      </w:pPr>
      <w:r w:rsidRPr="00F90649">
        <w:rPr>
          <w:rFonts w:asciiTheme="minorHAnsi" w:hAnsiTheme="minorHAnsi" w:cstheme="minorHAnsi"/>
          <w:sz w:val="24"/>
        </w:rPr>
        <w:t>• Undertake detail preliminary design and costing estimates of the potential options.</w:t>
      </w:r>
    </w:p>
    <w:p w14:paraId="3448BBD4" w14:textId="77777777" w:rsidR="00F90649" w:rsidRPr="00F90649" w:rsidRDefault="00F90649" w:rsidP="00C45754">
      <w:pPr>
        <w:rPr>
          <w:rFonts w:asciiTheme="minorHAnsi" w:hAnsiTheme="minorHAnsi" w:cstheme="minorHAnsi"/>
          <w:sz w:val="24"/>
        </w:rPr>
      </w:pPr>
      <w:r w:rsidRPr="00F90649">
        <w:rPr>
          <w:rFonts w:asciiTheme="minorHAnsi" w:hAnsiTheme="minorHAnsi" w:cstheme="minorHAnsi"/>
          <w:sz w:val="24"/>
        </w:rPr>
        <w:t>• Identify key infrastructure upgrade which will be required.</w:t>
      </w:r>
    </w:p>
    <w:p w14:paraId="655A89CE" w14:textId="77777777" w:rsidR="00F90649" w:rsidRPr="00F90649" w:rsidRDefault="00F90649" w:rsidP="00C45754">
      <w:pPr>
        <w:rPr>
          <w:rFonts w:asciiTheme="minorHAnsi" w:hAnsiTheme="minorHAnsi" w:cstheme="minorHAnsi"/>
          <w:sz w:val="24"/>
        </w:rPr>
      </w:pPr>
      <w:r w:rsidRPr="00F90649">
        <w:rPr>
          <w:rFonts w:asciiTheme="minorHAnsi" w:hAnsiTheme="minorHAnsi" w:cstheme="minorHAnsi"/>
          <w:sz w:val="24"/>
        </w:rPr>
        <w:t>• Identify all legal and procedural requirements to be followed for each option.</w:t>
      </w:r>
    </w:p>
    <w:p w14:paraId="26B98F06" w14:textId="5D65A336" w:rsidR="00E41971" w:rsidRPr="00F90649" w:rsidRDefault="00F90649" w:rsidP="00C45754">
      <w:pPr>
        <w:rPr>
          <w:rFonts w:asciiTheme="minorHAnsi" w:hAnsiTheme="minorHAnsi" w:cstheme="minorHAnsi"/>
          <w:sz w:val="24"/>
        </w:rPr>
      </w:pPr>
      <w:r w:rsidRPr="00F90649">
        <w:rPr>
          <w:rFonts w:asciiTheme="minorHAnsi" w:hAnsiTheme="minorHAnsi" w:cstheme="minorHAnsi"/>
          <w:sz w:val="24"/>
        </w:rPr>
        <w:t>• Provide an implementation plan</w:t>
      </w:r>
      <w:r w:rsidR="00E41971" w:rsidRPr="00F90649">
        <w:rPr>
          <w:rFonts w:asciiTheme="minorHAnsi" w:hAnsiTheme="minorHAnsi" w:cstheme="minorHAnsi"/>
          <w:sz w:val="24"/>
        </w:rPr>
        <w:tab/>
        <w:t xml:space="preserve">     </w:t>
      </w:r>
      <w:r w:rsidR="00E41971" w:rsidRPr="00F90649">
        <w:rPr>
          <w:rFonts w:asciiTheme="minorHAnsi" w:hAnsiTheme="minorHAnsi" w:cstheme="minorHAnsi"/>
          <w:sz w:val="24"/>
        </w:rPr>
        <w:tab/>
      </w:r>
    </w:p>
    <w:p w14:paraId="2D32AB8C" w14:textId="77777777" w:rsidR="004152B0" w:rsidRDefault="004152B0" w:rsidP="00C45754">
      <w:pPr>
        <w:spacing w:after="160"/>
        <w:rPr>
          <w:rFonts w:asciiTheme="minorHAnsi" w:hAnsiTheme="minorHAnsi" w:cstheme="minorHAnsi"/>
          <w:sz w:val="24"/>
        </w:rPr>
      </w:pPr>
    </w:p>
    <w:p w14:paraId="66A600A4" w14:textId="1EE95745" w:rsidR="004152B0" w:rsidRPr="004152B0" w:rsidRDefault="004152B0" w:rsidP="00C45754">
      <w:pPr>
        <w:spacing w:after="160"/>
        <w:rPr>
          <w:rFonts w:asciiTheme="minorHAnsi" w:hAnsiTheme="minorHAnsi" w:cstheme="minorHAnsi"/>
          <w:sz w:val="24"/>
        </w:rPr>
      </w:pPr>
      <w:r w:rsidRPr="004152B0">
        <w:rPr>
          <w:rFonts w:asciiTheme="minorHAnsi" w:hAnsiTheme="minorHAnsi" w:cstheme="minorHAnsi"/>
          <w:sz w:val="24"/>
        </w:rPr>
        <w:t>Proposals must be submitted via the WRC Business Management System at </w:t>
      </w:r>
      <w:hyperlink r:id="rId6" w:tgtFrame="_blank" w:history="1">
        <w:r w:rsidRPr="004152B0">
          <w:t>https://wrc.microsoftcrmportals.com/</w:t>
        </w:r>
      </w:hyperlink>
    </w:p>
    <w:sectPr w:rsidR="004152B0" w:rsidRPr="004152B0" w:rsidSect="00E41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2F0"/>
    <w:multiLevelType w:val="hybridMultilevel"/>
    <w:tmpl w:val="12BAD94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23EF4"/>
    <w:multiLevelType w:val="hybridMultilevel"/>
    <w:tmpl w:val="A65A46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E3CF"/>
    <w:multiLevelType w:val="hybridMultilevel"/>
    <w:tmpl w:val="F55000B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B1463E"/>
    <w:multiLevelType w:val="hybridMultilevel"/>
    <w:tmpl w:val="F3246AA6"/>
    <w:lvl w:ilvl="0" w:tplc="51B052F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395967"/>
    <w:multiLevelType w:val="hybridMultilevel"/>
    <w:tmpl w:val="64E2C914"/>
    <w:lvl w:ilvl="0" w:tplc="B560C0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71A1"/>
    <w:multiLevelType w:val="hybridMultilevel"/>
    <w:tmpl w:val="B096F192"/>
    <w:lvl w:ilvl="0" w:tplc="B560C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8A7F91"/>
    <w:multiLevelType w:val="hybridMultilevel"/>
    <w:tmpl w:val="4EC07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7392"/>
    <w:multiLevelType w:val="hybridMultilevel"/>
    <w:tmpl w:val="F4284A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D6CA2"/>
    <w:multiLevelType w:val="hybridMultilevel"/>
    <w:tmpl w:val="C2FCB4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67451"/>
    <w:multiLevelType w:val="hybridMultilevel"/>
    <w:tmpl w:val="2F60F62E"/>
    <w:lvl w:ilvl="0" w:tplc="CAD868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D4828"/>
    <w:multiLevelType w:val="hybridMultilevel"/>
    <w:tmpl w:val="E25A2D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F6E3A"/>
    <w:multiLevelType w:val="hybridMultilevel"/>
    <w:tmpl w:val="CF273D1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A54D60"/>
    <w:multiLevelType w:val="hybridMultilevel"/>
    <w:tmpl w:val="D28867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96C43"/>
    <w:multiLevelType w:val="hybridMultilevel"/>
    <w:tmpl w:val="13D428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F40AE"/>
    <w:multiLevelType w:val="hybridMultilevel"/>
    <w:tmpl w:val="5B683B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F3513"/>
    <w:multiLevelType w:val="multilevel"/>
    <w:tmpl w:val="98E614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BD0A8F"/>
    <w:multiLevelType w:val="hybridMultilevel"/>
    <w:tmpl w:val="5DB0C7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812CD"/>
    <w:multiLevelType w:val="hybridMultilevel"/>
    <w:tmpl w:val="81484C04"/>
    <w:lvl w:ilvl="0" w:tplc="B4C0A550">
      <w:start w:val="3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D6AE7"/>
    <w:multiLevelType w:val="hybridMultilevel"/>
    <w:tmpl w:val="D75C654A"/>
    <w:lvl w:ilvl="0" w:tplc="D19C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C1B30"/>
    <w:multiLevelType w:val="hybridMultilevel"/>
    <w:tmpl w:val="87902FE4"/>
    <w:lvl w:ilvl="0" w:tplc="1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F60CD"/>
    <w:multiLevelType w:val="hybridMultilevel"/>
    <w:tmpl w:val="B2085C4A"/>
    <w:lvl w:ilvl="0" w:tplc="2AAC6D38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AE220E"/>
    <w:multiLevelType w:val="hybridMultilevel"/>
    <w:tmpl w:val="6C7067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C15597"/>
    <w:multiLevelType w:val="hybridMultilevel"/>
    <w:tmpl w:val="53D0C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D96B04"/>
    <w:multiLevelType w:val="hybridMultilevel"/>
    <w:tmpl w:val="2EBE8522"/>
    <w:lvl w:ilvl="0" w:tplc="4A0E4D1A">
      <w:start w:val="1"/>
      <w:numFmt w:val="decimal"/>
      <w:lvlText w:val="%1."/>
      <w:lvlJc w:val="left"/>
      <w:pPr>
        <w:ind w:left="1820" w:hanging="14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B4B8C"/>
    <w:multiLevelType w:val="hybridMultilevel"/>
    <w:tmpl w:val="FC444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435DE"/>
    <w:multiLevelType w:val="hybridMultilevel"/>
    <w:tmpl w:val="B3729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4174CF"/>
    <w:multiLevelType w:val="hybridMultilevel"/>
    <w:tmpl w:val="14B273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A11E9"/>
    <w:multiLevelType w:val="hybridMultilevel"/>
    <w:tmpl w:val="AB1858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CB7618"/>
    <w:multiLevelType w:val="hybridMultilevel"/>
    <w:tmpl w:val="B11637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C46D5"/>
    <w:multiLevelType w:val="hybridMultilevel"/>
    <w:tmpl w:val="29EE197C"/>
    <w:lvl w:ilvl="0" w:tplc="1C09000F">
      <w:start w:val="1"/>
      <w:numFmt w:val="decimal"/>
      <w:lvlText w:val="%1."/>
      <w:lvlJc w:val="left"/>
      <w:pPr>
        <w:ind w:left="786" w:hanging="360"/>
      </w:p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E5F6AED"/>
    <w:multiLevelType w:val="hybridMultilevel"/>
    <w:tmpl w:val="93849254"/>
    <w:lvl w:ilvl="0" w:tplc="1C090005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555B91"/>
    <w:multiLevelType w:val="hybridMultilevel"/>
    <w:tmpl w:val="DCA8AA92"/>
    <w:lvl w:ilvl="0" w:tplc="418C10C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92634"/>
    <w:multiLevelType w:val="hybridMultilevel"/>
    <w:tmpl w:val="9FF058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F077A2"/>
    <w:multiLevelType w:val="hybridMultilevel"/>
    <w:tmpl w:val="AFBC3F2E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9A1461"/>
    <w:multiLevelType w:val="hybridMultilevel"/>
    <w:tmpl w:val="BE8EBE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A53A4"/>
    <w:multiLevelType w:val="hybridMultilevel"/>
    <w:tmpl w:val="B2865964"/>
    <w:lvl w:ilvl="0" w:tplc="E8524B6A">
      <w:start w:val="1"/>
      <w:numFmt w:val="decimal"/>
      <w:lvlText w:val="%1."/>
      <w:lvlJc w:val="left"/>
      <w:pPr>
        <w:ind w:left="2900" w:hanging="254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80A36"/>
    <w:multiLevelType w:val="hybridMultilevel"/>
    <w:tmpl w:val="0D92DC6A"/>
    <w:lvl w:ilvl="0" w:tplc="585E6DC2">
      <w:start w:val="1"/>
      <w:numFmt w:val="lowerRoman"/>
      <w:lvlText w:val="(%1)"/>
      <w:lvlJc w:val="left"/>
      <w:pPr>
        <w:ind w:left="1755" w:hanging="9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45" w:hanging="360"/>
      </w:pPr>
    </w:lvl>
    <w:lvl w:ilvl="2" w:tplc="1C09001B" w:tentative="1">
      <w:start w:val="1"/>
      <w:numFmt w:val="lowerRoman"/>
      <w:lvlText w:val="%3."/>
      <w:lvlJc w:val="right"/>
      <w:pPr>
        <w:ind w:left="2565" w:hanging="180"/>
      </w:pPr>
    </w:lvl>
    <w:lvl w:ilvl="3" w:tplc="1C09000F" w:tentative="1">
      <w:start w:val="1"/>
      <w:numFmt w:val="decimal"/>
      <w:lvlText w:val="%4."/>
      <w:lvlJc w:val="left"/>
      <w:pPr>
        <w:ind w:left="3285" w:hanging="360"/>
      </w:pPr>
    </w:lvl>
    <w:lvl w:ilvl="4" w:tplc="1C090019" w:tentative="1">
      <w:start w:val="1"/>
      <w:numFmt w:val="lowerLetter"/>
      <w:lvlText w:val="%5."/>
      <w:lvlJc w:val="left"/>
      <w:pPr>
        <w:ind w:left="4005" w:hanging="360"/>
      </w:pPr>
    </w:lvl>
    <w:lvl w:ilvl="5" w:tplc="1C09001B" w:tentative="1">
      <w:start w:val="1"/>
      <w:numFmt w:val="lowerRoman"/>
      <w:lvlText w:val="%6."/>
      <w:lvlJc w:val="right"/>
      <w:pPr>
        <w:ind w:left="4725" w:hanging="180"/>
      </w:pPr>
    </w:lvl>
    <w:lvl w:ilvl="6" w:tplc="1C09000F" w:tentative="1">
      <w:start w:val="1"/>
      <w:numFmt w:val="decimal"/>
      <w:lvlText w:val="%7."/>
      <w:lvlJc w:val="left"/>
      <w:pPr>
        <w:ind w:left="5445" w:hanging="360"/>
      </w:pPr>
    </w:lvl>
    <w:lvl w:ilvl="7" w:tplc="1C090019" w:tentative="1">
      <w:start w:val="1"/>
      <w:numFmt w:val="lowerLetter"/>
      <w:lvlText w:val="%8."/>
      <w:lvlJc w:val="left"/>
      <w:pPr>
        <w:ind w:left="6165" w:hanging="360"/>
      </w:pPr>
    </w:lvl>
    <w:lvl w:ilvl="8" w:tplc="1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 w15:restartNumberingAfterBreak="0">
    <w:nsid w:val="633C4553"/>
    <w:multiLevelType w:val="hybridMultilevel"/>
    <w:tmpl w:val="9964FB9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85DA5"/>
    <w:multiLevelType w:val="hybridMultilevel"/>
    <w:tmpl w:val="3EFE1AA8"/>
    <w:lvl w:ilvl="0" w:tplc="AC48F16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C627E"/>
    <w:multiLevelType w:val="hybridMultilevel"/>
    <w:tmpl w:val="729AE9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C5D00"/>
    <w:multiLevelType w:val="hybridMultilevel"/>
    <w:tmpl w:val="15B88022"/>
    <w:lvl w:ilvl="0" w:tplc="AC48F16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D1FB4"/>
    <w:multiLevelType w:val="hybridMultilevel"/>
    <w:tmpl w:val="86E466BC"/>
    <w:lvl w:ilvl="0" w:tplc="2AAC6D3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95DD9"/>
    <w:multiLevelType w:val="hybridMultilevel"/>
    <w:tmpl w:val="60A4E58A"/>
    <w:lvl w:ilvl="0" w:tplc="CAD868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95FB0"/>
    <w:multiLevelType w:val="hybridMultilevel"/>
    <w:tmpl w:val="7A7A3C40"/>
    <w:lvl w:ilvl="0" w:tplc="1C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926615">
    <w:abstractNumId w:val="11"/>
  </w:num>
  <w:num w:numId="2" w16cid:durableId="867328188">
    <w:abstractNumId w:val="2"/>
  </w:num>
  <w:num w:numId="3" w16cid:durableId="1324891295">
    <w:abstractNumId w:val="0"/>
  </w:num>
  <w:num w:numId="4" w16cid:durableId="272369906">
    <w:abstractNumId w:val="12"/>
  </w:num>
  <w:num w:numId="5" w16cid:durableId="1669751488">
    <w:abstractNumId w:val="42"/>
  </w:num>
  <w:num w:numId="6" w16cid:durableId="7022942">
    <w:abstractNumId w:val="14"/>
  </w:num>
  <w:num w:numId="7" w16cid:durableId="1904870703">
    <w:abstractNumId w:val="9"/>
  </w:num>
  <w:num w:numId="8" w16cid:durableId="178550441">
    <w:abstractNumId w:val="15"/>
  </w:num>
  <w:num w:numId="9" w16cid:durableId="925383818">
    <w:abstractNumId w:val="38"/>
  </w:num>
  <w:num w:numId="10" w16cid:durableId="783691974">
    <w:abstractNumId w:val="36"/>
  </w:num>
  <w:num w:numId="11" w16cid:durableId="389765593">
    <w:abstractNumId w:val="33"/>
  </w:num>
  <w:num w:numId="12" w16cid:durableId="994718737">
    <w:abstractNumId w:val="8"/>
  </w:num>
  <w:num w:numId="13" w16cid:durableId="1515026358">
    <w:abstractNumId w:val="40"/>
  </w:num>
  <w:num w:numId="14" w16cid:durableId="1273242230">
    <w:abstractNumId w:val="18"/>
  </w:num>
  <w:num w:numId="15" w16cid:durableId="2056194256">
    <w:abstractNumId w:val="3"/>
  </w:num>
  <w:num w:numId="16" w16cid:durableId="1286548879">
    <w:abstractNumId w:val="37"/>
  </w:num>
  <w:num w:numId="17" w16cid:durableId="1982465485">
    <w:abstractNumId w:val="19"/>
  </w:num>
  <w:num w:numId="18" w16cid:durableId="264659756">
    <w:abstractNumId w:val="13"/>
  </w:num>
  <w:num w:numId="19" w16cid:durableId="488012524">
    <w:abstractNumId w:val="17"/>
  </w:num>
  <w:num w:numId="20" w16cid:durableId="2109932834">
    <w:abstractNumId w:val="5"/>
  </w:num>
  <w:num w:numId="21" w16cid:durableId="1950311661">
    <w:abstractNumId w:val="4"/>
  </w:num>
  <w:num w:numId="22" w16cid:durableId="971711969">
    <w:abstractNumId w:val="32"/>
  </w:num>
  <w:num w:numId="23" w16cid:durableId="1231504364">
    <w:abstractNumId w:val="22"/>
  </w:num>
  <w:num w:numId="24" w16cid:durableId="895825061">
    <w:abstractNumId w:val="43"/>
  </w:num>
  <w:num w:numId="25" w16cid:durableId="1560097026">
    <w:abstractNumId w:val="10"/>
  </w:num>
  <w:num w:numId="26" w16cid:durableId="861668037">
    <w:abstractNumId w:val="24"/>
  </w:num>
  <w:num w:numId="27" w16cid:durableId="57945053">
    <w:abstractNumId w:val="21"/>
  </w:num>
  <w:num w:numId="28" w16cid:durableId="1157379885">
    <w:abstractNumId w:val="41"/>
  </w:num>
  <w:num w:numId="29" w16cid:durableId="2109502303">
    <w:abstractNumId w:val="20"/>
  </w:num>
  <w:num w:numId="30" w16cid:durableId="1453744106">
    <w:abstractNumId w:val="30"/>
  </w:num>
  <w:num w:numId="31" w16cid:durableId="1921984225">
    <w:abstractNumId w:val="34"/>
  </w:num>
  <w:num w:numId="32" w16cid:durableId="1209951764">
    <w:abstractNumId w:val="25"/>
  </w:num>
  <w:num w:numId="33" w16cid:durableId="1769276532">
    <w:abstractNumId w:val="7"/>
  </w:num>
  <w:num w:numId="34" w16cid:durableId="1883900090">
    <w:abstractNumId w:val="35"/>
  </w:num>
  <w:num w:numId="35" w16cid:durableId="1589387771">
    <w:abstractNumId w:val="27"/>
  </w:num>
  <w:num w:numId="36" w16cid:durableId="1998261897">
    <w:abstractNumId w:val="26"/>
  </w:num>
  <w:num w:numId="37" w16cid:durableId="2141217652">
    <w:abstractNumId w:val="23"/>
  </w:num>
  <w:num w:numId="38" w16cid:durableId="1465083566">
    <w:abstractNumId w:val="39"/>
  </w:num>
  <w:num w:numId="39" w16cid:durableId="2116747704">
    <w:abstractNumId w:val="16"/>
  </w:num>
  <w:num w:numId="40" w16cid:durableId="1687050310">
    <w:abstractNumId w:val="28"/>
  </w:num>
  <w:num w:numId="41" w16cid:durableId="927080573">
    <w:abstractNumId w:val="6"/>
  </w:num>
  <w:num w:numId="42" w16cid:durableId="1654797579">
    <w:abstractNumId w:val="31"/>
  </w:num>
  <w:num w:numId="43" w16cid:durableId="1317998267">
    <w:abstractNumId w:val="1"/>
  </w:num>
  <w:num w:numId="44" w16cid:durableId="10726569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A0"/>
    <w:rsid w:val="00000B3B"/>
    <w:rsid w:val="00002FB7"/>
    <w:rsid w:val="000031C1"/>
    <w:rsid w:val="00005B8B"/>
    <w:rsid w:val="000159E6"/>
    <w:rsid w:val="000162C7"/>
    <w:rsid w:val="00023B48"/>
    <w:rsid w:val="0005773A"/>
    <w:rsid w:val="00062E15"/>
    <w:rsid w:val="0007680C"/>
    <w:rsid w:val="00093B85"/>
    <w:rsid w:val="000D015C"/>
    <w:rsid w:val="000E23A5"/>
    <w:rsid w:val="000E52B8"/>
    <w:rsid w:val="000F1D84"/>
    <w:rsid w:val="000F7F03"/>
    <w:rsid w:val="00115261"/>
    <w:rsid w:val="00120791"/>
    <w:rsid w:val="00124E8E"/>
    <w:rsid w:val="00126A3A"/>
    <w:rsid w:val="00130437"/>
    <w:rsid w:val="00132331"/>
    <w:rsid w:val="00153C3F"/>
    <w:rsid w:val="001554F3"/>
    <w:rsid w:val="001558CE"/>
    <w:rsid w:val="00160BD1"/>
    <w:rsid w:val="00162486"/>
    <w:rsid w:val="00182E93"/>
    <w:rsid w:val="001A402A"/>
    <w:rsid w:val="001A506C"/>
    <w:rsid w:val="001B2DB0"/>
    <w:rsid w:val="001B42E6"/>
    <w:rsid w:val="001C1603"/>
    <w:rsid w:val="001D0976"/>
    <w:rsid w:val="001D576C"/>
    <w:rsid w:val="001E45EB"/>
    <w:rsid w:val="00201170"/>
    <w:rsid w:val="002125C7"/>
    <w:rsid w:val="0021437B"/>
    <w:rsid w:val="0023068D"/>
    <w:rsid w:val="00235CF1"/>
    <w:rsid w:val="00235ED0"/>
    <w:rsid w:val="002464B8"/>
    <w:rsid w:val="002938E5"/>
    <w:rsid w:val="002A4BE2"/>
    <w:rsid w:val="002B472F"/>
    <w:rsid w:val="002B6715"/>
    <w:rsid w:val="002B7BC9"/>
    <w:rsid w:val="002C4AF1"/>
    <w:rsid w:val="002D40BC"/>
    <w:rsid w:val="002E6DFF"/>
    <w:rsid w:val="002F6EB3"/>
    <w:rsid w:val="00300A00"/>
    <w:rsid w:val="00300D8F"/>
    <w:rsid w:val="00302081"/>
    <w:rsid w:val="00313D75"/>
    <w:rsid w:val="003170F7"/>
    <w:rsid w:val="0032260B"/>
    <w:rsid w:val="00342205"/>
    <w:rsid w:val="0034731F"/>
    <w:rsid w:val="00351772"/>
    <w:rsid w:val="00357588"/>
    <w:rsid w:val="003616A3"/>
    <w:rsid w:val="00367096"/>
    <w:rsid w:val="00370C87"/>
    <w:rsid w:val="00372FC8"/>
    <w:rsid w:val="00376729"/>
    <w:rsid w:val="00387F8D"/>
    <w:rsid w:val="0039229A"/>
    <w:rsid w:val="003962B3"/>
    <w:rsid w:val="003A0095"/>
    <w:rsid w:val="003A7552"/>
    <w:rsid w:val="003B4A39"/>
    <w:rsid w:val="003B4CC4"/>
    <w:rsid w:val="003D279B"/>
    <w:rsid w:val="003F5DB9"/>
    <w:rsid w:val="003F624E"/>
    <w:rsid w:val="003F6E45"/>
    <w:rsid w:val="004152B0"/>
    <w:rsid w:val="00427A26"/>
    <w:rsid w:val="00435BF1"/>
    <w:rsid w:val="00451C58"/>
    <w:rsid w:val="004532C0"/>
    <w:rsid w:val="0046102F"/>
    <w:rsid w:val="004613F2"/>
    <w:rsid w:val="00470626"/>
    <w:rsid w:val="00475A57"/>
    <w:rsid w:val="0047778A"/>
    <w:rsid w:val="004876E2"/>
    <w:rsid w:val="004A3E06"/>
    <w:rsid w:val="004B0771"/>
    <w:rsid w:val="004B0E6D"/>
    <w:rsid w:val="004B7386"/>
    <w:rsid w:val="004C51A6"/>
    <w:rsid w:val="004C7D32"/>
    <w:rsid w:val="004F1E31"/>
    <w:rsid w:val="004F7B4D"/>
    <w:rsid w:val="005147E9"/>
    <w:rsid w:val="00534C00"/>
    <w:rsid w:val="00555505"/>
    <w:rsid w:val="00557D47"/>
    <w:rsid w:val="005629A6"/>
    <w:rsid w:val="00564146"/>
    <w:rsid w:val="00565796"/>
    <w:rsid w:val="00572295"/>
    <w:rsid w:val="00577A79"/>
    <w:rsid w:val="00580726"/>
    <w:rsid w:val="00583E79"/>
    <w:rsid w:val="00592395"/>
    <w:rsid w:val="005934BE"/>
    <w:rsid w:val="00597A3A"/>
    <w:rsid w:val="005A3B87"/>
    <w:rsid w:val="005A4704"/>
    <w:rsid w:val="005C04C3"/>
    <w:rsid w:val="005C2A6A"/>
    <w:rsid w:val="005C5C8C"/>
    <w:rsid w:val="005D3BE5"/>
    <w:rsid w:val="005D561E"/>
    <w:rsid w:val="005F0731"/>
    <w:rsid w:val="005F57C2"/>
    <w:rsid w:val="005F7724"/>
    <w:rsid w:val="00610392"/>
    <w:rsid w:val="006112C0"/>
    <w:rsid w:val="006328A1"/>
    <w:rsid w:val="0063416B"/>
    <w:rsid w:val="00643502"/>
    <w:rsid w:val="00645389"/>
    <w:rsid w:val="00663066"/>
    <w:rsid w:val="00664170"/>
    <w:rsid w:val="00664A9A"/>
    <w:rsid w:val="00665668"/>
    <w:rsid w:val="0066738D"/>
    <w:rsid w:val="00671E51"/>
    <w:rsid w:val="00691CD8"/>
    <w:rsid w:val="006A2A9F"/>
    <w:rsid w:val="006A374D"/>
    <w:rsid w:val="006A4ADE"/>
    <w:rsid w:val="006B3B72"/>
    <w:rsid w:val="006B4BFF"/>
    <w:rsid w:val="006C18D4"/>
    <w:rsid w:val="006D0435"/>
    <w:rsid w:val="006D1389"/>
    <w:rsid w:val="006D660C"/>
    <w:rsid w:val="006E17C5"/>
    <w:rsid w:val="006E27EC"/>
    <w:rsid w:val="006F79C5"/>
    <w:rsid w:val="00703F23"/>
    <w:rsid w:val="00706F9F"/>
    <w:rsid w:val="00712E38"/>
    <w:rsid w:val="00713049"/>
    <w:rsid w:val="00727294"/>
    <w:rsid w:val="00727CC9"/>
    <w:rsid w:val="00736337"/>
    <w:rsid w:val="00741B0D"/>
    <w:rsid w:val="00747F2B"/>
    <w:rsid w:val="007503B9"/>
    <w:rsid w:val="00752DDD"/>
    <w:rsid w:val="00762691"/>
    <w:rsid w:val="00795842"/>
    <w:rsid w:val="007B00A3"/>
    <w:rsid w:val="007B4E57"/>
    <w:rsid w:val="007B640D"/>
    <w:rsid w:val="007D4489"/>
    <w:rsid w:val="007E0ABF"/>
    <w:rsid w:val="007E0C11"/>
    <w:rsid w:val="007E1A3C"/>
    <w:rsid w:val="007E5780"/>
    <w:rsid w:val="007F5605"/>
    <w:rsid w:val="007F5E4E"/>
    <w:rsid w:val="008027C0"/>
    <w:rsid w:val="00803089"/>
    <w:rsid w:val="0080673A"/>
    <w:rsid w:val="008125D0"/>
    <w:rsid w:val="008157B9"/>
    <w:rsid w:val="0082244E"/>
    <w:rsid w:val="00824F27"/>
    <w:rsid w:val="00834E29"/>
    <w:rsid w:val="00836311"/>
    <w:rsid w:val="00840D9F"/>
    <w:rsid w:val="00851B12"/>
    <w:rsid w:val="008521B6"/>
    <w:rsid w:val="00854054"/>
    <w:rsid w:val="008648A1"/>
    <w:rsid w:val="008708A4"/>
    <w:rsid w:val="00871C71"/>
    <w:rsid w:val="00883D3F"/>
    <w:rsid w:val="008940DF"/>
    <w:rsid w:val="0089443C"/>
    <w:rsid w:val="008944AA"/>
    <w:rsid w:val="00896B9D"/>
    <w:rsid w:val="008A2A3A"/>
    <w:rsid w:val="008A5E46"/>
    <w:rsid w:val="008B4504"/>
    <w:rsid w:val="008C34DC"/>
    <w:rsid w:val="008C3D56"/>
    <w:rsid w:val="008C3F1A"/>
    <w:rsid w:val="008C48F8"/>
    <w:rsid w:val="008C5CF4"/>
    <w:rsid w:val="008C644B"/>
    <w:rsid w:val="008C78F2"/>
    <w:rsid w:val="008D7A13"/>
    <w:rsid w:val="008E55B4"/>
    <w:rsid w:val="008F0232"/>
    <w:rsid w:val="008F74DD"/>
    <w:rsid w:val="008F76A7"/>
    <w:rsid w:val="009016E7"/>
    <w:rsid w:val="00907AA6"/>
    <w:rsid w:val="00911074"/>
    <w:rsid w:val="009112BE"/>
    <w:rsid w:val="00911CC7"/>
    <w:rsid w:val="00926429"/>
    <w:rsid w:val="00950DFB"/>
    <w:rsid w:val="0095285F"/>
    <w:rsid w:val="009556BC"/>
    <w:rsid w:val="00955F1B"/>
    <w:rsid w:val="00956DCF"/>
    <w:rsid w:val="009578C8"/>
    <w:rsid w:val="00962F75"/>
    <w:rsid w:val="00964DEB"/>
    <w:rsid w:val="00971693"/>
    <w:rsid w:val="00973ED3"/>
    <w:rsid w:val="009754BC"/>
    <w:rsid w:val="009813F8"/>
    <w:rsid w:val="00983CD0"/>
    <w:rsid w:val="0098787F"/>
    <w:rsid w:val="00990D70"/>
    <w:rsid w:val="009918C1"/>
    <w:rsid w:val="009919CD"/>
    <w:rsid w:val="009A215A"/>
    <w:rsid w:val="009A2BA1"/>
    <w:rsid w:val="009A6990"/>
    <w:rsid w:val="009B5C8F"/>
    <w:rsid w:val="009C61DA"/>
    <w:rsid w:val="009D3EAC"/>
    <w:rsid w:val="009E1346"/>
    <w:rsid w:val="009E29CA"/>
    <w:rsid w:val="009F532C"/>
    <w:rsid w:val="009F64B1"/>
    <w:rsid w:val="00A2303E"/>
    <w:rsid w:val="00A30C83"/>
    <w:rsid w:val="00A5384F"/>
    <w:rsid w:val="00A649DC"/>
    <w:rsid w:val="00A67B04"/>
    <w:rsid w:val="00A70E57"/>
    <w:rsid w:val="00A739F8"/>
    <w:rsid w:val="00A73CC3"/>
    <w:rsid w:val="00A74C0C"/>
    <w:rsid w:val="00A87072"/>
    <w:rsid w:val="00A87674"/>
    <w:rsid w:val="00A9355E"/>
    <w:rsid w:val="00A93EAC"/>
    <w:rsid w:val="00A9506C"/>
    <w:rsid w:val="00AA689C"/>
    <w:rsid w:val="00AD1BDA"/>
    <w:rsid w:val="00AD28EB"/>
    <w:rsid w:val="00AD515A"/>
    <w:rsid w:val="00B07BF1"/>
    <w:rsid w:val="00B07E65"/>
    <w:rsid w:val="00B25394"/>
    <w:rsid w:val="00B31CB3"/>
    <w:rsid w:val="00B32948"/>
    <w:rsid w:val="00B35009"/>
    <w:rsid w:val="00B643DB"/>
    <w:rsid w:val="00B668D7"/>
    <w:rsid w:val="00B67576"/>
    <w:rsid w:val="00B823E8"/>
    <w:rsid w:val="00B8304F"/>
    <w:rsid w:val="00B91641"/>
    <w:rsid w:val="00B93717"/>
    <w:rsid w:val="00B94DCE"/>
    <w:rsid w:val="00BA66E3"/>
    <w:rsid w:val="00BB273A"/>
    <w:rsid w:val="00BC5794"/>
    <w:rsid w:val="00BD2F18"/>
    <w:rsid w:val="00BF1CBC"/>
    <w:rsid w:val="00BF4650"/>
    <w:rsid w:val="00C04353"/>
    <w:rsid w:val="00C104CC"/>
    <w:rsid w:val="00C11D49"/>
    <w:rsid w:val="00C3668C"/>
    <w:rsid w:val="00C36E42"/>
    <w:rsid w:val="00C43806"/>
    <w:rsid w:val="00C45754"/>
    <w:rsid w:val="00C47BFF"/>
    <w:rsid w:val="00C57E4F"/>
    <w:rsid w:val="00C710D8"/>
    <w:rsid w:val="00C73157"/>
    <w:rsid w:val="00C9106E"/>
    <w:rsid w:val="00C92657"/>
    <w:rsid w:val="00CA54AF"/>
    <w:rsid w:val="00CA7342"/>
    <w:rsid w:val="00CA74DA"/>
    <w:rsid w:val="00CB3C8E"/>
    <w:rsid w:val="00CC4EF0"/>
    <w:rsid w:val="00CD0BE3"/>
    <w:rsid w:val="00CD4C5C"/>
    <w:rsid w:val="00CF2BCF"/>
    <w:rsid w:val="00CF3C27"/>
    <w:rsid w:val="00D020AB"/>
    <w:rsid w:val="00D0562D"/>
    <w:rsid w:val="00D13204"/>
    <w:rsid w:val="00D258A3"/>
    <w:rsid w:val="00D304B9"/>
    <w:rsid w:val="00D35648"/>
    <w:rsid w:val="00D446A1"/>
    <w:rsid w:val="00D5446F"/>
    <w:rsid w:val="00D63E65"/>
    <w:rsid w:val="00D74667"/>
    <w:rsid w:val="00D753CA"/>
    <w:rsid w:val="00D77DB0"/>
    <w:rsid w:val="00D83F8A"/>
    <w:rsid w:val="00D85600"/>
    <w:rsid w:val="00D8584C"/>
    <w:rsid w:val="00DA4F10"/>
    <w:rsid w:val="00DA5AE1"/>
    <w:rsid w:val="00DA7777"/>
    <w:rsid w:val="00DB0543"/>
    <w:rsid w:val="00DB0CB4"/>
    <w:rsid w:val="00DB168C"/>
    <w:rsid w:val="00DB2966"/>
    <w:rsid w:val="00DB767A"/>
    <w:rsid w:val="00DC0E96"/>
    <w:rsid w:val="00DD442A"/>
    <w:rsid w:val="00DE155F"/>
    <w:rsid w:val="00DE5237"/>
    <w:rsid w:val="00DE7BD0"/>
    <w:rsid w:val="00E00CCC"/>
    <w:rsid w:val="00E0432F"/>
    <w:rsid w:val="00E07F3E"/>
    <w:rsid w:val="00E155DE"/>
    <w:rsid w:val="00E209A0"/>
    <w:rsid w:val="00E271C3"/>
    <w:rsid w:val="00E30289"/>
    <w:rsid w:val="00E32288"/>
    <w:rsid w:val="00E376CA"/>
    <w:rsid w:val="00E41971"/>
    <w:rsid w:val="00E44BDF"/>
    <w:rsid w:val="00E5056A"/>
    <w:rsid w:val="00E71E7E"/>
    <w:rsid w:val="00E7281A"/>
    <w:rsid w:val="00E76F35"/>
    <w:rsid w:val="00E82C2C"/>
    <w:rsid w:val="00EA29A5"/>
    <w:rsid w:val="00EA4DC5"/>
    <w:rsid w:val="00EA709C"/>
    <w:rsid w:val="00EB6A08"/>
    <w:rsid w:val="00EC1DD0"/>
    <w:rsid w:val="00ED4B88"/>
    <w:rsid w:val="00EE7267"/>
    <w:rsid w:val="00EF4E75"/>
    <w:rsid w:val="00F22475"/>
    <w:rsid w:val="00F27F5A"/>
    <w:rsid w:val="00F353A1"/>
    <w:rsid w:val="00F60805"/>
    <w:rsid w:val="00F64576"/>
    <w:rsid w:val="00F670D4"/>
    <w:rsid w:val="00F7201F"/>
    <w:rsid w:val="00F90649"/>
    <w:rsid w:val="00F975BC"/>
    <w:rsid w:val="00FA4A76"/>
    <w:rsid w:val="00FB6A4A"/>
    <w:rsid w:val="00FC3E7D"/>
    <w:rsid w:val="00FE0A3C"/>
    <w:rsid w:val="00FE165C"/>
    <w:rsid w:val="00FE1A83"/>
    <w:rsid w:val="01FD5C83"/>
    <w:rsid w:val="058D8453"/>
    <w:rsid w:val="079650CB"/>
    <w:rsid w:val="1C98C643"/>
    <w:rsid w:val="1CC6CFF3"/>
    <w:rsid w:val="1F6298EA"/>
    <w:rsid w:val="2DCEF175"/>
    <w:rsid w:val="377473EC"/>
    <w:rsid w:val="3BD953CA"/>
    <w:rsid w:val="3F55A72E"/>
    <w:rsid w:val="40B4807C"/>
    <w:rsid w:val="4CF71B53"/>
    <w:rsid w:val="503FEB47"/>
    <w:rsid w:val="60160DB8"/>
    <w:rsid w:val="6576F279"/>
    <w:rsid w:val="6A3AF2F3"/>
    <w:rsid w:val="71A802E3"/>
    <w:rsid w:val="7F0B9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883A601"/>
  <w15:docId w15:val="{AB09CF3C-5F72-460C-A816-8DF50240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40D"/>
    <w:pPr>
      <w:jc w:val="both"/>
    </w:pPr>
    <w:rPr>
      <w:rFonts w:ascii="Arial" w:hAnsi="Arial"/>
      <w:sz w:val="2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5F1B"/>
    <w:pPr>
      <w:keepNext/>
      <w:keepLines/>
      <w:spacing w:before="240" w:after="120" w:line="288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56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7F5605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7F5605"/>
    <w:pPr>
      <w:spacing w:after="23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7F5605"/>
    <w:pPr>
      <w:spacing w:after="45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7F5605"/>
    <w:pPr>
      <w:spacing w:line="216" w:lineRule="atLeast"/>
    </w:pPr>
    <w:rPr>
      <w:rFonts w:cs="Times New Roman"/>
      <w:color w:val="auto"/>
    </w:rPr>
  </w:style>
  <w:style w:type="table" w:styleId="TableGrid">
    <w:name w:val="Table Grid"/>
    <w:basedOn w:val="TableNormal"/>
    <w:rsid w:val="00EA4DC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20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09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42E6"/>
    <w:pPr>
      <w:ind w:left="720"/>
      <w:contextualSpacing/>
    </w:pPr>
  </w:style>
  <w:style w:type="character" w:customStyle="1" w:styleId="A4">
    <w:name w:val="A4"/>
    <w:uiPriority w:val="99"/>
    <w:rsid w:val="005A4704"/>
    <w:rPr>
      <w:color w:val="000000"/>
      <w:sz w:val="9"/>
      <w:szCs w:val="9"/>
    </w:rPr>
  </w:style>
  <w:style w:type="paragraph" w:styleId="NormalWeb">
    <w:name w:val="Normal (Web)"/>
    <w:basedOn w:val="Normal"/>
    <w:uiPriority w:val="99"/>
    <w:unhideWhenUsed/>
    <w:rsid w:val="005A4704"/>
    <w:pPr>
      <w:spacing w:after="100" w:afterAutospacing="1"/>
      <w:jc w:val="left"/>
    </w:pPr>
    <w:rPr>
      <w:rFonts w:ascii="Times New Roman" w:hAnsi="Times New Roman"/>
      <w:sz w:val="24"/>
      <w:lang w:val="en-ZA"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955F1B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956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39011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108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rc.microsoftcrmportal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mplates\TORs%20WRC%20solicited%20proje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52964-D360-44E6-B6D9-99256D97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TORs WRC solicited project</Template>
  <TotalTime>0</TotalTime>
  <Pages>2</Pages>
  <Words>465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TORs WRC solicited project - Water effects of mining Waterberg coal</vt:lpstr>
    </vt:vector>
  </TitlesOfParts>
  <Company>Microsoft</Company>
  <LinksUpToDate>false</LinksUpToDate>
  <CharactersWithSpaces>3109</CharactersWithSpaces>
  <SharedDoc>false</SharedDoc>
  <HLinks>
    <vt:vector size="6" baseType="variant">
      <vt:variant>
        <vt:i4>2293865</vt:i4>
      </vt:variant>
      <vt:variant>
        <vt:i4>0</vt:i4>
      </vt:variant>
      <vt:variant>
        <vt:i4>0</vt:i4>
      </vt:variant>
      <vt:variant>
        <vt:i4>5</vt:i4>
      </vt:variant>
      <vt:variant>
        <vt:lpwstr>https://www.sciencedirect.com/science/article/abs/pii/S0045653520329350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TORs WRC solicited project - Water effects of mining Waterberg coal</dc:title>
  <dc:creator>ingaj</dc:creator>
  <cp:lastModifiedBy>Gerda Kruger</cp:lastModifiedBy>
  <cp:revision>2</cp:revision>
  <cp:lastPrinted>1900-12-31T22:00:00Z</cp:lastPrinted>
  <dcterms:created xsi:type="dcterms:W3CDTF">2025-07-24T06:44:00Z</dcterms:created>
  <dcterms:modified xsi:type="dcterms:W3CDTF">2025-07-24T06:44:00Z</dcterms:modified>
</cp:coreProperties>
</file>