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A280" w14:textId="77777777" w:rsidR="00D42330" w:rsidRDefault="00D42330" w:rsidP="008A381E">
      <w:pPr>
        <w:pStyle w:val="Default"/>
        <w:jc w:val="center"/>
        <w:rPr>
          <w:b/>
          <w:bCs/>
        </w:rPr>
      </w:pPr>
    </w:p>
    <w:p w14:paraId="589C0696" w14:textId="6A19B1EE" w:rsidR="00081191" w:rsidRPr="00226220" w:rsidRDefault="004C7610" w:rsidP="008A381E">
      <w:pPr>
        <w:pStyle w:val="Default"/>
        <w:jc w:val="center"/>
        <w:rPr>
          <w:b/>
          <w:bCs/>
        </w:rPr>
      </w:pPr>
      <w:r>
        <w:rPr>
          <w:b/>
          <w:bCs/>
        </w:rPr>
        <w:t>REQUEST</w:t>
      </w:r>
      <w:r w:rsidR="00073123">
        <w:rPr>
          <w:b/>
          <w:bCs/>
        </w:rPr>
        <w:t xml:space="preserve"> FOR INFORMATION FROM</w:t>
      </w:r>
      <w:r>
        <w:rPr>
          <w:b/>
          <w:bCs/>
        </w:rPr>
        <w:t xml:space="preserve"> </w:t>
      </w:r>
      <w:r w:rsidR="00073123">
        <w:rPr>
          <w:b/>
          <w:bCs/>
        </w:rPr>
        <w:t>SERVICE PROVIDERS</w:t>
      </w:r>
      <w:r w:rsidR="00023FD5">
        <w:rPr>
          <w:b/>
          <w:bCs/>
        </w:rPr>
        <w:t>, PUBLIC AND PRIVATE SECTOR ENTITIES</w:t>
      </w:r>
      <w:r w:rsidR="0044091F">
        <w:rPr>
          <w:b/>
          <w:bCs/>
        </w:rPr>
        <w:t xml:space="preserve"> TOWARDS THE </w:t>
      </w:r>
      <w:r w:rsidR="00073123">
        <w:rPr>
          <w:b/>
          <w:bCs/>
        </w:rPr>
        <w:t xml:space="preserve">ESTABLISHMENT </w:t>
      </w:r>
      <w:r w:rsidR="00823670">
        <w:rPr>
          <w:b/>
          <w:bCs/>
        </w:rPr>
        <w:t>OF PERFORMANCE</w:t>
      </w:r>
      <w:r w:rsidR="00226220" w:rsidRPr="00226220">
        <w:rPr>
          <w:b/>
          <w:bCs/>
        </w:rPr>
        <w:t xml:space="preserve"> BASED CONTRACT </w:t>
      </w:r>
      <w:r w:rsidR="00753FF1">
        <w:rPr>
          <w:b/>
          <w:bCs/>
        </w:rPr>
        <w:t xml:space="preserve">DATABASE </w:t>
      </w:r>
      <w:r w:rsidR="00226220" w:rsidRPr="00226220">
        <w:rPr>
          <w:b/>
          <w:bCs/>
        </w:rPr>
        <w:t>TO ADDRESS NON-REVENUE WATER IN MUNICIPALITIES</w:t>
      </w:r>
    </w:p>
    <w:p w14:paraId="5848F016" w14:textId="77777777" w:rsidR="00226220" w:rsidRDefault="00226220">
      <w:pPr>
        <w:rPr>
          <w:b/>
          <w:bCs/>
          <w:sz w:val="24"/>
          <w:szCs w:val="24"/>
          <w:lang w:val="en-ZA"/>
        </w:rPr>
      </w:pPr>
    </w:p>
    <w:p w14:paraId="592DEC2D" w14:textId="03D9DEE7" w:rsidR="00035261" w:rsidRPr="00250323" w:rsidRDefault="00035261">
      <w:pPr>
        <w:rPr>
          <w:rFonts w:ascii="Arial" w:hAnsi="Arial" w:cs="Arial"/>
          <w:b/>
          <w:bCs/>
          <w:sz w:val="24"/>
          <w:szCs w:val="24"/>
          <w:lang w:val="en-ZA"/>
        </w:rPr>
      </w:pPr>
      <w:r w:rsidRPr="00250323">
        <w:rPr>
          <w:rFonts w:ascii="Arial" w:hAnsi="Arial" w:cs="Arial"/>
          <w:b/>
          <w:bCs/>
          <w:sz w:val="24"/>
          <w:szCs w:val="24"/>
          <w:lang w:val="en-ZA"/>
        </w:rPr>
        <w:t>Background</w:t>
      </w:r>
    </w:p>
    <w:p w14:paraId="65F7C2E4" w14:textId="39BC7C0B" w:rsidR="00226220" w:rsidRPr="00250323" w:rsidRDefault="00C25D0A" w:rsidP="00226220">
      <w:pPr>
        <w:jc w:val="both"/>
        <w:rPr>
          <w:rFonts w:ascii="Arial" w:eastAsia="Calibri" w:hAnsi="Arial" w:cs="Arial"/>
          <w:bCs/>
          <w:sz w:val="24"/>
          <w:szCs w:val="24"/>
        </w:rPr>
      </w:pPr>
      <w:r w:rsidRPr="00250323">
        <w:rPr>
          <w:rFonts w:ascii="Arial" w:eastAsia="Calibri" w:hAnsi="Arial" w:cs="Arial"/>
          <w:bCs/>
          <w:sz w:val="24"/>
          <w:szCs w:val="24"/>
        </w:rPr>
        <w:t xml:space="preserve">One of the major challenges faced by municipalities in South Africa compared to other </w:t>
      </w:r>
      <w:r w:rsidR="007A14D7">
        <w:rPr>
          <w:rFonts w:ascii="Arial" w:eastAsia="Calibri" w:hAnsi="Arial" w:cs="Arial"/>
          <w:bCs/>
          <w:sz w:val="24"/>
          <w:szCs w:val="24"/>
        </w:rPr>
        <w:t>c</w:t>
      </w:r>
      <w:r w:rsidRPr="00250323">
        <w:rPr>
          <w:rFonts w:ascii="Arial" w:eastAsia="Calibri" w:hAnsi="Arial" w:cs="Arial"/>
          <w:bCs/>
          <w:sz w:val="24"/>
          <w:szCs w:val="24"/>
        </w:rPr>
        <w:t xml:space="preserve">ountries is the management of non-revenue water (NRW). The current state of NRW as published by Department of Water and Sanitation in March 2022 </w:t>
      </w:r>
      <w:r w:rsidR="00A2533A" w:rsidRPr="00250323">
        <w:rPr>
          <w:rFonts w:ascii="Arial" w:eastAsia="Calibri" w:hAnsi="Arial" w:cs="Arial"/>
          <w:bCs/>
          <w:sz w:val="24"/>
          <w:szCs w:val="24"/>
        </w:rPr>
        <w:t xml:space="preserve">is at 45% as per the National Water Balance.  </w:t>
      </w:r>
      <w:r w:rsidR="00AC19AD" w:rsidRPr="00250323">
        <w:rPr>
          <w:rFonts w:ascii="Arial" w:eastAsia="Calibri" w:hAnsi="Arial" w:cs="Arial"/>
          <w:bCs/>
          <w:sz w:val="24"/>
          <w:szCs w:val="24"/>
        </w:rPr>
        <w:t xml:space="preserve">The Water Research Commission (WRC) has </w:t>
      </w:r>
      <w:r w:rsidR="00A2533A" w:rsidRPr="00250323">
        <w:rPr>
          <w:rFonts w:ascii="Arial" w:eastAsia="Calibri" w:hAnsi="Arial" w:cs="Arial"/>
          <w:bCs/>
          <w:sz w:val="24"/>
          <w:szCs w:val="24"/>
        </w:rPr>
        <w:t xml:space="preserve">therefore </w:t>
      </w:r>
      <w:r w:rsidR="00AC19AD" w:rsidRPr="00250323">
        <w:rPr>
          <w:rFonts w:ascii="Arial" w:eastAsia="Calibri" w:hAnsi="Arial" w:cs="Arial"/>
          <w:bCs/>
          <w:sz w:val="24"/>
          <w:szCs w:val="24"/>
        </w:rPr>
        <w:t>partnered with the</w:t>
      </w:r>
      <w:r w:rsidR="008A381E" w:rsidRPr="00250323">
        <w:rPr>
          <w:rFonts w:ascii="Arial" w:eastAsia="Calibri" w:hAnsi="Arial" w:cs="Arial"/>
          <w:bCs/>
          <w:sz w:val="24"/>
          <w:szCs w:val="24"/>
        </w:rPr>
        <w:t xml:space="preserve"> South African Government Local Government Association</w:t>
      </w:r>
      <w:r w:rsidR="006B489C" w:rsidRPr="00250323">
        <w:rPr>
          <w:rFonts w:ascii="Arial" w:eastAsia="Calibri" w:hAnsi="Arial" w:cs="Arial"/>
          <w:bCs/>
          <w:sz w:val="24"/>
          <w:szCs w:val="24"/>
        </w:rPr>
        <w:t xml:space="preserve"> (SALGA)</w:t>
      </w:r>
      <w:r w:rsidR="008A381E" w:rsidRPr="00250323">
        <w:rPr>
          <w:rFonts w:ascii="Arial" w:eastAsia="Calibri" w:hAnsi="Arial" w:cs="Arial"/>
          <w:bCs/>
          <w:sz w:val="24"/>
          <w:szCs w:val="24"/>
        </w:rPr>
        <w:t xml:space="preserve"> to </w:t>
      </w:r>
      <w:r w:rsidR="003F10C3" w:rsidRPr="00250323">
        <w:rPr>
          <w:rFonts w:ascii="Arial" w:eastAsia="Calibri" w:hAnsi="Arial" w:cs="Arial"/>
          <w:bCs/>
          <w:sz w:val="24"/>
          <w:szCs w:val="24"/>
        </w:rPr>
        <w:t>request for information from National and International service providers to signal the</w:t>
      </w:r>
      <w:r w:rsidR="006B489C" w:rsidRPr="00250323">
        <w:rPr>
          <w:rFonts w:ascii="Arial" w:eastAsia="Calibri" w:hAnsi="Arial" w:cs="Arial"/>
          <w:bCs/>
          <w:sz w:val="24"/>
          <w:szCs w:val="24"/>
        </w:rPr>
        <w:t>ir</w:t>
      </w:r>
      <w:r w:rsidR="003F10C3" w:rsidRPr="00250323">
        <w:rPr>
          <w:rFonts w:ascii="Arial" w:eastAsia="Calibri" w:hAnsi="Arial" w:cs="Arial"/>
          <w:bCs/>
          <w:sz w:val="24"/>
          <w:szCs w:val="24"/>
        </w:rPr>
        <w:t xml:space="preserve"> eagerness and or desire to be part of a Performance Based Contract</w:t>
      </w:r>
      <w:r w:rsidR="004C7610">
        <w:rPr>
          <w:rFonts w:ascii="Arial" w:eastAsia="Calibri" w:hAnsi="Arial" w:cs="Arial"/>
          <w:bCs/>
          <w:sz w:val="24"/>
          <w:szCs w:val="24"/>
        </w:rPr>
        <w:t xml:space="preserve"> (PBC)</w:t>
      </w:r>
      <w:r w:rsidR="003F10C3" w:rsidRPr="00250323">
        <w:rPr>
          <w:rFonts w:ascii="Arial" w:eastAsia="Calibri" w:hAnsi="Arial" w:cs="Arial"/>
          <w:bCs/>
          <w:sz w:val="24"/>
          <w:szCs w:val="24"/>
        </w:rPr>
        <w:t xml:space="preserve"> database in which municipalities can access as one of the mechanisms(s)</w:t>
      </w:r>
      <w:r w:rsidR="006B489C" w:rsidRPr="00250323">
        <w:rPr>
          <w:rFonts w:ascii="Arial" w:eastAsia="Calibri" w:hAnsi="Arial" w:cs="Arial"/>
          <w:bCs/>
          <w:sz w:val="24"/>
          <w:szCs w:val="24"/>
        </w:rPr>
        <w:t xml:space="preserve"> of</w:t>
      </w:r>
      <w:r w:rsidR="003F10C3" w:rsidRPr="00250323">
        <w:rPr>
          <w:rFonts w:ascii="Arial" w:eastAsia="Calibri" w:hAnsi="Arial" w:cs="Arial"/>
          <w:bCs/>
          <w:sz w:val="24"/>
          <w:szCs w:val="24"/>
        </w:rPr>
        <w:t xml:space="preserve"> addressing </w:t>
      </w:r>
      <w:r w:rsidR="006B489C" w:rsidRPr="00250323">
        <w:rPr>
          <w:rFonts w:ascii="Arial" w:eastAsia="Calibri" w:hAnsi="Arial" w:cs="Arial"/>
          <w:bCs/>
          <w:sz w:val="24"/>
          <w:szCs w:val="24"/>
        </w:rPr>
        <w:t>NRW</w:t>
      </w:r>
      <w:r w:rsidR="005B2439" w:rsidRPr="00250323">
        <w:rPr>
          <w:rFonts w:ascii="Arial" w:eastAsia="Calibri" w:hAnsi="Arial" w:cs="Arial"/>
          <w:bCs/>
          <w:sz w:val="24"/>
          <w:szCs w:val="24"/>
        </w:rPr>
        <w:t>.</w:t>
      </w:r>
    </w:p>
    <w:p w14:paraId="6E709CF0" w14:textId="50863A44" w:rsidR="00C1725F" w:rsidRDefault="005B2439" w:rsidP="00BB15CC">
      <w:pPr>
        <w:jc w:val="both"/>
        <w:rPr>
          <w:rFonts w:ascii="Arial" w:eastAsia="Calibri" w:hAnsi="Arial" w:cs="Arial"/>
          <w:bCs/>
          <w:sz w:val="24"/>
          <w:szCs w:val="24"/>
        </w:rPr>
      </w:pPr>
      <w:r w:rsidRPr="00250323">
        <w:rPr>
          <w:rFonts w:ascii="Arial" w:eastAsia="Calibri" w:hAnsi="Arial" w:cs="Arial"/>
          <w:bCs/>
          <w:sz w:val="24"/>
          <w:szCs w:val="24"/>
        </w:rPr>
        <w:t>South African</w:t>
      </w:r>
      <w:r w:rsidR="00341B44" w:rsidRPr="00250323">
        <w:rPr>
          <w:rFonts w:ascii="Arial" w:eastAsia="Calibri" w:hAnsi="Arial" w:cs="Arial"/>
          <w:bCs/>
          <w:sz w:val="24"/>
          <w:szCs w:val="24"/>
        </w:rPr>
        <w:t xml:space="preserve"> Municipalities are addressing NRW through a number </w:t>
      </w:r>
      <w:r w:rsidR="008A381E" w:rsidRPr="00250323">
        <w:rPr>
          <w:rFonts w:ascii="Arial" w:eastAsia="Calibri" w:hAnsi="Arial" w:cs="Arial"/>
          <w:bCs/>
          <w:sz w:val="24"/>
          <w:szCs w:val="24"/>
        </w:rPr>
        <w:t>of intervention</w:t>
      </w:r>
      <w:r w:rsidR="00341B44" w:rsidRPr="00250323">
        <w:rPr>
          <w:rFonts w:ascii="Arial" w:eastAsia="Calibri" w:hAnsi="Arial" w:cs="Arial"/>
          <w:bCs/>
          <w:sz w:val="24"/>
          <w:szCs w:val="24"/>
        </w:rPr>
        <w:t>(s). These interventions include amongst other pipe replacements, water</w:t>
      </w:r>
      <w:r w:rsidR="008A381E" w:rsidRPr="00250323">
        <w:rPr>
          <w:rFonts w:ascii="Arial" w:eastAsia="Calibri" w:hAnsi="Arial" w:cs="Arial"/>
          <w:bCs/>
          <w:sz w:val="24"/>
          <w:szCs w:val="24"/>
        </w:rPr>
        <w:t xml:space="preserve"> </w:t>
      </w:r>
      <w:r w:rsidR="00341B44" w:rsidRPr="00250323">
        <w:rPr>
          <w:rFonts w:ascii="Arial" w:eastAsia="Calibri" w:hAnsi="Arial" w:cs="Arial"/>
          <w:bCs/>
          <w:sz w:val="24"/>
          <w:szCs w:val="24"/>
        </w:rPr>
        <w:t>savings consumer awareness campaign, pressure management, repairs and maintenance, use of drone technology etc. Furthermore, stakeholders such as waterboards, SALGA and MISA are also support</w:t>
      </w:r>
      <w:r w:rsidRPr="00250323">
        <w:rPr>
          <w:rFonts w:ascii="Arial" w:eastAsia="Calibri" w:hAnsi="Arial" w:cs="Arial"/>
          <w:bCs/>
          <w:sz w:val="24"/>
          <w:szCs w:val="24"/>
        </w:rPr>
        <w:t>ing</w:t>
      </w:r>
      <w:r w:rsidR="00341B44" w:rsidRPr="00250323">
        <w:rPr>
          <w:rFonts w:ascii="Arial" w:eastAsia="Calibri" w:hAnsi="Arial" w:cs="Arial"/>
          <w:bCs/>
          <w:sz w:val="24"/>
          <w:szCs w:val="24"/>
        </w:rPr>
        <w:t xml:space="preserve"> municipalities with a number of interventions. Some of the interventions includes training of municipal officials in the management of non-revenue water with the support of expertise from Japan International Cooperation Agency, deployment of Water Use Efficiency Model,</w:t>
      </w:r>
      <w:r w:rsidR="008A381E" w:rsidRPr="00250323">
        <w:rPr>
          <w:rFonts w:ascii="Arial" w:eastAsia="Calibri" w:hAnsi="Arial" w:cs="Arial"/>
          <w:bCs/>
          <w:sz w:val="24"/>
          <w:szCs w:val="24"/>
        </w:rPr>
        <w:t xml:space="preserve"> </w:t>
      </w:r>
      <w:r w:rsidR="00341B44" w:rsidRPr="00250323">
        <w:rPr>
          <w:rFonts w:ascii="Arial" w:eastAsia="Calibri" w:hAnsi="Arial" w:cs="Arial"/>
          <w:bCs/>
          <w:sz w:val="24"/>
          <w:szCs w:val="24"/>
        </w:rPr>
        <w:t>pressure management, GIS Integrated Vaal River Dashboard (dam and reservoir levels). Essentially, it’s all hand on deck by the sector to ensure NRW is being addressed.</w:t>
      </w:r>
    </w:p>
    <w:p w14:paraId="310E5FA5" w14:textId="499E5A63" w:rsidR="00252132" w:rsidRDefault="00252132" w:rsidP="00BB15CC">
      <w:pPr>
        <w:jc w:val="both"/>
        <w:rPr>
          <w:rFonts w:ascii="Arial" w:eastAsia="Calibri" w:hAnsi="Arial" w:cs="Arial"/>
          <w:bCs/>
          <w:sz w:val="24"/>
          <w:szCs w:val="24"/>
        </w:rPr>
      </w:pPr>
      <w:r w:rsidRPr="00252132">
        <w:rPr>
          <w:rFonts w:ascii="Arial" w:eastAsia="Calibri" w:hAnsi="Arial" w:cs="Arial"/>
          <w:bCs/>
          <w:sz w:val="24"/>
          <w:szCs w:val="24"/>
        </w:rPr>
        <w:t xml:space="preserve">SALGA in partnership with the WRC seeks to explore the opportunities of service providers, public and private sector entities in supporting municipalities in addressing and or supplementing their efforts and or initiatives in curbing </w:t>
      </w:r>
      <w:r w:rsidR="00366925">
        <w:rPr>
          <w:rFonts w:ascii="Arial" w:eastAsia="Calibri" w:hAnsi="Arial" w:cs="Arial"/>
          <w:bCs/>
          <w:sz w:val="24"/>
          <w:szCs w:val="24"/>
        </w:rPr>
        <w:t>NRW</w:t>
      </w:r>
      <w:r w:rsidRPr="00252132">
        <w:rPr>
          <w:rFonts w:ascii="Arial" w:eastAsia="Calibri" w:hAnsi="Arial" w:cs="Arial"/>
          <w:bCs/>
          <w:sz w:val="24"/>
          <w:szCs w:val="24"/>
        </w:rPr>
        <w:t>. The primary objective is to create a database and or one stop in which municipalities can access solutions of potential service providers in addressing NRW through Performance Based Contract(s). It is envisioned that the PBC could be one of the interventions(s) municipalities can utilise with private or public sector entities to address NRW spin offs to improve service delivery at municipalities.</w:t>
      </w:r>
    </w:p>
    <w:p w14:paraId="09BECE7C" w14:textId="77777777" w:rsidR="00252132" w:rsidRDefault="00252132" w:rsidP="00BB15CC">
      <w:pPr>
        <w:jc w:val="both"/>
        <w:rPr>
          <w:rFonts w:ascii="Arial" w:eastAsia="Calibri" w:hAnsi="Arial" w:cs="Arial"/>
          <w:bCs/>
          <w:sz w:val="24"/>
          <w:szCs w:val="24"/>
        </w:rPr>
      </w:pPr>
    </w:p>
    <w:p w14:paraId="1462A36D" w14:textId="77777777" w:rsidR="00252132" w:rsidRDefault="00252132" w:rsidP="00BB15CC">
      <w:pPr>
        <w:jc w:val="both"/>
        <w:rPr>
          <w:rFonts w:ascii="Arial" w:eastAsia="Calibri" w:hAnsi="Arial" w:cs="Arial"/>
          <w:bCs/>
          <w:sz w:val="24"/>
          <w:szCs w:val="24"/>
        </w:rPr>
      </w:pPr>
    </w:p>
    <w:p w14:paraId="355063DA" w14:textId="77777777" w:rsidR="00252132" w:rsidRDefault="00252132" w:rsidP="00BB15CC">
      <w:pPr>
        <w:jc w:val="both"/>
        <w:rPr>
          <w:rFonts w:ascii="Arial" w:eastAsia="Calibri" w:hAnsi="Arial" w:cs="Arial"/>
          <w:bCs/>
          <w:sz w:val="24"/>
          <w:szCs w:val="24"/>
        </w:rPr>
      </w:pPr>
    </w:p>
    <w:p w14:paraId="4B1A9E84" w14:textId="77777777" w:rsidR="00252132" w:rsidRDefault="00252132" w:rsidP="00BB15CC">
      <w:pPr>
        <w:jc w:val="both"/>
        <w:rPr>
          <w:rFonts w:ascii="Arial" w:eastAsia="Calibri" w:hAnsi="Arial" w:cs="Arial"/>
          <w:bCs/>
          <w:sz w:val="24"/>
          <w:szCs w:val="24"/>
        </w:rPr>
      </w:pPr>
    </w:p>
    <w:p w14:paraId="4DA8D1BB" w14:textId="77777777" w:rsidR="00252132" w:rsidRDefault="00252132" w:rsidP="00BB15CC">
      <w:pPr>
        <w:jc w:val="both"/>
        <w:rPr>
          <w:rFonts w:ascii="Arial" w:eastAsia="Calibri" w:hAnsi="Arial" w:cs="Arial"/>
          <w:bCs/>
          <w:sz w:val="24"/>
          <w:szCs w:val="24"/>
        </w:rPr>
      </w:pPr>
    </w:p>
    <w:p w14:paraId="135E6BF8" w14:textId="77777777" w:rsidR="00252132" w:rsidRPr="00250323" w:rsidRDefault="00252132" w:rsidP="00BB15CC">
      <w:pPr>
        <w:jc w:val="both"/>
        <w:rPr>
          <w:rFonts w:ascii="Arial" w:eastAsia="Calibri" w:hAnsi="Arial" w:cs="Arial"/>
          <w:bCs/>
          <w:sz w:val="24"/>
          <w:szCs w:val="24"/>
        </w:rPr>
      </w:pPr>
    </w:p>
    <w:p w14:paraId="583C886B" w14:textId="71D553B4" w:rsidR="002216D0" w:rsidRPr="00250323" w:rsidRDefault="00795208" w:rsidP="002216D0">
      <w:pPr>
        <w:pStyle w:val="Default"/>
        <w:rPr>
          <w:b/>
          <w:bCs/>
        </w:rPr>
      </w:pPr>
      <w:r>
        <w:rPr>
          <w:b/>
          <w:bCs/>
        </w:rPr>
        <w:t xml:space="preserve">Request for Information </w:t>
      </w:r>
      <w:r w:rsidR="00AC6A12">
        <w:rPr>
          <w:b/>
          <w:bCs/>
        </w:rPr>
        <w:t>R</w:t>
      </w:r>
      <w:r w:rsidRPr="00250323">
        <w:rPr>
          <w:b/>
          <w:bCs/>
        </w:rPr>
        <w:t>equirements</w:t>
      </w:r>
    </w:p>
    <w:p w14:paraId="26E2E55C" w14:textId="308311AF" w:rsidR="006258C6" w:rsidRPr="00250323" w:rsidRDefault="006258C6" w:rsidP="002216D0">
      <w:pPr>
        <w:pStyle w:val="Default"/>
      </w:pPr>
    </w:p>
    <w:p w14:paraId="254A4910" w14:textId="4221B3A6" w:rsidR="002216D0" w:rsidRDefault="00795208" w:rsidP="00B84949">
      <w:pPr>
        <w:pStyle w:val="Default"/>
        <w:jc w:val="both"/>
      </w:pPr>
      <w:r>
        <w:t xml:space="preserve">Details on the </w:t>
      </w:r>
      <w:r w:rsidR="00AC6A12">
        <w:t>re</w:t>
      </w:r>
      <w:r w:rsidR="00A56FEF">
        <w:t>quest for information</w:t>
      </w:r>
      <w:r>
        <w:t xml:space="preserve"> are available on the Water Research Commission’s </w:t>
      </w:r>
      <w:r w:rsidR="004463A1">
        <w:t>website: -</w:t>
      </w:r>
      <w:r>
        <w:t xml:space="preserve"> </w:t>
      </w:r>
      <w:hyperlink w:history="1">
        <w:r w:rsidR="005330E1" w:rsidRPr="006006E2">
          <w:rPr>
            <w:rStyle w:val="Hyperlink"/>
          </w:rPr>
          <w:t>www.wrc.org.za</w:t>
        </w:r>
        <w:r w:rsidR="005330E1" w:rsidRPr="005330E1">
          <w:rPr>
            <w:rStyle w:val="Hyperlink"/>
            <w:u w:val="none"/>
          </w:rPr>
          <w:t xml:space="preserve">  </w:t>
        </w:r>
        <w:r w:rsidR="005330E1" w:rsidRPr="006006E2">
          <w:rPr>
            <w:rStyle w:val="Hyperlink"/>
          </w:rPr>
          <w:t>/Research</w:t>
        </w:r>
      </w:hyperlink>
      <w:r w:rsidR="005330E1" w:rsidRPr="005330E1">
        <w:rPr>
          <w:rStyle w:val="Hyperlink"/>
        </w:rPr>
        <w:t xml:space="preserve"> Opportunities</w:t>
      </w:r>
      <w:r w:rsidR="005330E1">
        <w:t xml:space="preserve"> </w:t>
      </w:r>
    </w:p>
    <w:p w14:paraId="4E04A1D2" w14:textId="77777777" w:rsidR="006258C6" w:rsidRPr="00250323" w:rsidRDefault="006258C6" w:rsidP="002216D0">
      <w:pPr>
        <w:pStyle w:val="Default"/>
        <w:rPr>
          <w:b/>
          <w:bCs/>
        </w:rPr>
      </w:pPr>
    </w:p>
    <w:p w14:paraId="20166FFE" w14:textId="005BB4D6" w:rsidR="00A91F50" w:rsidRPr="00250323" w:rsidRDefault="009343A9" w:rsidP="00035261">
      <w:pPr>
        <w:rPr>
          <w:rFonts w:ascii="Arial" w:hAnsi="Arial" w:cs="Arial"/>
          <w:b/>
          <w:bCs/>
          <w:sz w:val="24"/>
          <w:szCs w:val="24"/>
          <w:lang w:val="en-ZA"/>
        </w:rPr>
      </w:pPr>
      <w:r w:rsidRPr="00250323">
        <w:rPr>
          <w:rFonts w:ascii="Arial" w:hAnsi="Arial" w:cs="Arial"/>
          <w:b/>
          <w:bCs/>
          <w:sz w:val="24"/>
          <w:szCs w:val="24"/>
          <w:lang w:val="en-ZA"/>
        </w:rPr>
        <w:t>Submission deadline</w:t>
      </w:r>
      <w:r w:rsidR="00CB4393" w:rsidRPr="00250323">
        <w:rPr>
          <w:rFonts w:ascii="Arial" w:hAnsi="Arial" w:cs="Arial"/>
          <w:b/>
          <w:bCs/>
          <w:sz w:val="24"/>
          <w:szCs w:val="24"/>
          <w:lang w:val="en-ZA"/>
        </w:rPr>
        <w:t xml:space="preserve"> </w:t>
      </w:r>
      <w:r w:rsidR="00795208">
        <w:rPr>
          <w:rFonts w:ascii="Arial" w:hAnsi="Arial" w:cs="Arial"/>
          <w:b/>
          <w:bCs/>
          <w:sz w:val="24"/>
          <w:szCs w:val="24"/>
          <w:lang w:val="en-ZA"/>
        </w:rPr>
        <w:t xml:space="preserve">and Queries </w:t>
      </w:r>
    </w:p>
    <w:p w14:paraId="5A6F2763" w14:textId="1F37F6E6" w:rsidR="00753E4F" w:rsidRPr="005330E1" w:rsidRDefault="00035261" w:rsidP="003572D0">
      <w:pPr>
        <w:jc w:val="both"/>
        <w:rPr>
          <w:rFonts w:ascii="Arial" w:eastAsia="Calibri" w:hAnsi="Arial" w:cs="Arial"/>
          <w:b/>
          <w:sz w:val="24"/>
          <w:szCs w:val="24"/>
          <w:u w:val="single"/>
          <w:lang w:val="en-ZA"/>
        </w:rPr>
      </w:pPr>
      <w:r w:rsidRPr="00250323">
        <w:rPr>
          <w:rFonts w:ascii="Arial" w:eastAsia="Calibri" w:hAnsi="Arial" w:cs="Arial"/>
          <w:bCs/>
          <w:sz w:val="24"/>
          <w:szCs w:val="24"/>
          <w:lang w:val="en-ZA"/>
        </w:rPr>
        <w:t xml:space="preserve">All submissions </w:t>
      </w:r>
      <w:r w:rsidR="00795208">
        <w:rPr>
          <w:rFonts w:ascii="Arial" w:eastAsia="Calibri" w:hAnsi="Arial" w:cs="Arial"/>
          <w:bCs/>
          <w:sz w:val="24"/>
          <w:szCs w:val="24"/>
          <w:lang w:val="en-ZA"/>
        </w:rPr>
        <w:t xml:space="preserve">and queries should </w:t>
      </w:r>
      <w:r w:rsidRPr="00250323">
        <w:rPr>
          <w:rFonts w:ascii="Arial" w:eastAsia="Calibri" w:hAnsi="Arial" w:cs="Arial"/>
          <w:bCs/>
          <w:sz w:val="24"/>
          <w:szCs w:val="24"/>
          <w:lang w:val="en-ZA"/>
        </w:rPr>
        <w:t>be addressed to Ms Hlengiwe Cele, Stakeholder Manager</w:t>
      </w:r>
      <w:r w:rsidR="00795208">
        <w:rPr>
          <w:rFonts w:ascii="Arial" w:eastAsia="Calibri" w:hAnsi="Arial" w:cs="Arial"/>
          <w:bCs/>
          <w:sz w:val="24"/>
          <w:szCs w:val="24"/>
          <w:lang w:val="en-ZA"/>
        </w:rPr>
        <w:t>, at the Water Research Commission</w:t>
      </w:r>
      <w:r w:rsidRPr="00250323">
        <w:rPr>
          <w:rFonts w:ascii="Arial" w:eastAsia="Calibri" w:hAnsi="Arial" w:cs="Arial"/>
          <w:bCs/>
          <w:sz w:val="24"/>
          <w:szCs w:val="24"/>
          <w:lang w:val="en-ZA"/>
        </w:rPr>
        <w:t xml:space="preserve"> </w:t>
      </w:r>
      <w:r w:rsidR="00002E58">
        <w:rPr>
          <w:rFonts w:ascii="Arial" w:eastAsia="Calibri" w:hAnsi="Arial" w:cs="Arial"/>
          <w:bCs/>
          <w:sz w:val="24"/>
          <w:szCs w:val="24"/>
          <w:lang w:val="en-ZA"/>
        </w:rPr>
        <w:t xml:space="preserve">email </w:t>
      </w:r>
      <w:hyperlink r:id="rId7" w:history="1">
        <w:r w:rsidR="00002E58" w:rsidRPr="00105749">
          <w:rPr>
            <w:rStyle w:val="Hyperlink"/>
            <w:rFonts w:ascii="Arial" w:eastAsia="Calibri" w:hAnsi="Arial" w:cs="Arial"/>
            <w:bCs/>
            <w:sz w:val="24"/>
            <w:szCs w:val="24"/>
            <w:lang w:val="en-ZA"/>
          </w:rPr>
          <w:t>hlengiwec@wrc.org.za</w:t>
        </w:r>
      </w:hyperlink>
      <w:r w:rsidR="001D220C" w:rsidRPr="00250323">
        <w:rPr>
          <w:rFonts w:ascii="Arial" w:eastAsia="Calibri" w:hAnsi="Arial" w:cs="Arial"/>
          <w:bCs/>
          <w:sz w:val="24"/>
          <w:szCs w:val="24"/>
          <w:lang w:val="en-ZA"/>
        </w:rPr>
        <w:t xml:space="preserve"> </w:t>
      </w:r>
      <w:r w:rsidR="00795208">
        <w:rPr>
          <w:rFonts w:ascii="Arial" w:eastAsia="Calibri" w:hAnsi="Arial" w:cs="Arial"/>
          <w:bCs/>
          <w:sz w:val="24"/>
          <w:szCs w:val="24"/>
          <w:lang w:val="en-ZA"/>
        </w:rPr>
        <w:t xml:space="preserve">Cell: 067 260 1011 </w:t>
      </w:r>
      <w:r w:rsidR="001D220C" w:rsidRPr="00250323">
        <w:rPr>
          <w:rFonts w:ascii="Arial" w:eastAsia="Calibri" w:hAnsi="Arial" w:cs="Arial"/>
          <w:bCs/>
          <w:sz w:val="24"/>
          <w:szCs w:val="24"/>
          <w:lang w:val="en-ZA"/>
        </w:rPr>
        <w:t xml:space="preserve">and copy </w:t>
      </w:r>
      <w:r w:rsidR="00456433" w:rsidRPr="00250323">
        <w:rPr>
          <w:rFonts w:ascii="Arial" w:eastAsia="Calibri" w:hAnsi="Arial" w:cs="Arial"/>
          <w:bCs/>
          <w:sz w:val="24"/>
          <w:szCs w:val="24"/>
          <w:lang w:val="en-ZA"/>
        </w:rPr>
        <w:t xml:space="preserve">William </w:t>
      </w:r>
      <w:r w:rsidR="003572D0" w:rsidRPr="00250323">
        <w:rPr>
          <w:rFonts w:ascii="Arial" w:eastAsia="Calibri" w:hAnsi="Arial" w:cs="Arial"/>
          <w:bCs/>
          <w:sz w:val="24"/>
          <w:szCs w:val="24"/>
          <w:lang w:val="en-ZA"/>
        </w:rPr>
        <w:t>Moraka</w:t>
      </w:r>
      <w:r w:rsidR="00795208">
        <w:rPr>
          <w:rFonts w:ascii="Arial" w:eastAsia="Calibri" w:hAnsi="Arial" w:cs="Arial"/>
          <w:bCs/>
          <w:sz w:val="24"/>
          <w:szCs w:val="24"/>
          <w:lang w:val="en-ZA"/>
        </w:rPr>
        <w:t xml:space="preserve">, </w:t>
      </w:r>
      <w:r w:rsidR="00002E58">
        <w:rPr>
          <w:rFonts w:ascii="Arial" w:eastAsia="Calibri" w:hAnsi="Arial" w:cs="Arial"/>
          <w:bCs/>
          <w:sz w:val="24"/>
          <w:szCs w:val="24"/>
          <w:lang w:val="en-ZA"/>
        </w:rPr>
        <w:t xml:space="preserve">email </w:t>
      </w:r>
      <w:r w:rsidR="00456433" w:rsidRPr="007142C2">
        <w:rPr>
          <w:rStyle w:val="Hyperlink"/>
          <w:rFonts w:ascii="Arial" w:eastAsia="Calibri" w:hAnsi="Arial" w:cs="Arial"/>
          <w:bCs/>
          <w:sz w:val="24"/>
          <w:szCs w:val="24"/>
          <w:lang w:val="en-ZA"/>
        </w:rPr>
        <w:t>wmoraka@salga.org.za</w:t>
      </w:r>
      <w:r w:rsidR="00456433" w:rsidRPr="00250323">
        <w:rPr>
          <w:rFonts w:ascii="Arial" w:eastAsia="Calibri" w:hAnsi="Arial" w:cs="Arial"/>
          <w:bCs/>
          <w:sz w:val="24"/>
          <w:szCs w:val="24"/>
          <w:lang w:val="en-ZA"/>
        </w:rPr>
        <w:t xml:space="preserve"> </w:t>
      </w:r>
      <w:r w:rsidR="00795208">
        <w:rPr>
          <w:rFonts w:ascii="Arial" w:eastAsia="Calibri" w:hAnsi="Arial" w:cs="Arial"/>
          <w:bCs/>
          <w:sz w:val="24"/>
          <w:szCs w:val="24"/>
          <w:lang w:val="en-ZA"/>
        </w:rPr>
        <w:t xml:space="preserve">Cell: 082 308 5519 </w:t>
      </w:r>
      <w:r w:rsidR="00C85044" w:rsidRPr="00250323">
        <w:rPr>
          <w:rFonts w:ascii="Arial" w:eastAsia="Calibri" w:hAnsi="Arial" w:cs="Arial"/>
          <w:bCs/>
          <w:sz w:val="24"/>
          <w:szCs w:val="24"/>
          <w:lang w:val="en-ZA"/>
        </w:rPr>
        <w:t>no later than</w:t>
      </w:r>
      <w:r w:rsidR="00002E58">
        <w:rPr>
          <w:rFonts w:ascii="Arial" w:eastAsia="Calibri" w:hAnsi="Arial" w:cs="Arial"/>
          <w:bCs/>
          <w:sz w:val="24"/>
          <w:szCs w:val="24"/>
          <w:lang w:val="en-ZA"/>
        </w:rPr>
        <w:t xml:space="preserve"> </w:t>
      </w:r>
      <w:r w:rsidR="00823670">
        <w:rPr>
          <w:rFonts w:ascii="Arial" w:eastAsia="Calibri" w:hAnsi="Arial" w:cs="Arial"/>
          <w:b/>
          <w:sz w:val="24"/>
          <w:szCs w:val="24"/>
          <w:lang w:val="en-ZA"/>
        </w:rPr>
        <w:t xml:space="preserve"> Friday , 21 </w:t>
      </w:r>
      <w:r w:rsidR="00002E58" w:rsidRPr="00002E58">
        <w:rPr>
          <w:rFonts w:ascii="Arial" w:eastAsia="Calibri" w:hAnsi="Arial" w:cs="Arial"/>
          <w:b/>
          <w:sz w:val="24"/>
          <w:szCs w:val="24"/>
          <w:lang w:val="en-ZA"/>
        </w:rPr>
        <w:t>April 2023</w:t>
      </w:r>
      <w:r w:rsidR="00094FB1" w:rsidRPr="00823670">
        <w:rPr>
          <w:rFonts w:ascii="Arial" w:eastAsia="Calibri" w:hAnsi="Arial" w:cs="Arial"/>
          <w:bCs/>
          <w:sz w:val="24"/>
          <w:szCs w:val="24"/>
          <w:lang w:val="en-ZA"/>
        </w:rPr>
        <w:t xml:space="preserve">. </w:t>
      </w:r>
      <w:r w:rsidR="00002E58" w:rsidRPr="005330E1">
        <w:rPr>
          <w:rFonts w:ascii="Arial" w:eastAsia="Calibri" w:hAnsi="Arial" w:cs="Arial"/>
          <w:bCs/>
          <w:sz w:val="24"/>
          <w:szCs w:val="24"/>
          <w:u w:val="single"/>
          <w:lang w:val="en-ZA"/>
        </w:rPr>
        <w:t>Kindly note that s</w:t>
      </w:r>
      <w:r w:rsidR="00094FB1" w:rsidRPr="005330E1">
        <w:rPr>
          <w:rFonts w:ascii="Arial" w:eastAsia="Calibri" w:hAnsi="Arial" w:cs="Arial"/>
          <w:bCs/>
          <w:sz w:val="24"/>
          <w:szCs w:val="24"/>
          <w:u w:val="single"/>
          <w:lang w:val="en-ZA"/>
        </w:rPr>
        <w:t>ubmissions received after the closing date will not be considered.</w:t>
      </w:r>
      <w:r w:rsidR="00094FB1" w:rsidRPr="005330E1">
        <w:rPr>
          <w:rFonts w:ascii="Arial" w:eastAsia="Calibri" w:hAnsi="Arial" w:cs="Arial"/>
          <w:b/>
          <w:sz w:val="24"/>
          <w:szCs w:val="24"/>
          <w:u w:val="single"/>
          <w:lang w:val="en-ZA"/>
        </w:rPr>
        <w:t xml:space="preserve"> </w:t>
      </w:r>
    </w:p>
    <w:sectPr w:rsidR="00753E4F" w:rsidRPr="005330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DA10" w14:textId="77777777" w:rsidR="00A61121" w:rsidRDefault="00A61121" w:rsidP="00D42330">
      <w:pPr>
        <w:spacing w:after="0" w:line="240" w:lineRule="auto"/>
      </w:pPr>
      <w:r>
        <w:separator/>
      </w:r>
    </w:p>
  </w:endnote>
  <w:endnote w:type="continuationSeparator" w:id="0">
    <w:p w14:paraId="4823077B" w14:textId="77777777" w:rsidR="00A61121" w:rsidRDefault="00A61121" w:rsidP="00D4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951D" w14:textId="77777777" w:rsidR="00A61121" w:rsidRDefault="00A61121" w:rsidP="00D42330">
      <w:pPr>
        <w:spacing w:after="0" w:line="240" w:lineRule="auto"/>
      </w:pPr>
      <w:r>
        <w:separator/>
      </w:r>
    </w:p>
  </w:footnote>
  <w:footnote w:type="continuationSeparator" w:id="0">
    <w:p w14:paraId="3B34F2E2" w14:textId="77777777" w:rsidR="00A61121" w:rsidRDefault="00A61121" w:rsidP="00D4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9040" w14:textId="4366B348" w:rsidR="00D42330" w:rsidRDefault="00D42330">
    <w:pPr>
      <w:pStyle w:val="Header"/>
    </w:pPr>
    <w:r>
      <w:rPr>
        <w:noProof/>
      </w:rPr>
      <w:drawing>
        <wp:inline distT="0" distB="0" distL="0" distR="0" wp14:anchorId="6C066FD5" wp14:editId="3DECE053">
          <wp:extent cx="4095750" cy="1149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1149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98A7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F7D4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7EFBC4"/>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13AD7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2B4D8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8BA6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3CCDD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AB6344"/>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145EAF"/>
    <w:multiLevelType w:val="hybridMultilevel"/>
    <w:tmpl w:val="9BC452B8"/>
    <w:lvl w:ilvl="0" w:tplc="455EBB8C">
      <w:start w:val="1"/>
      <w:numFmt w:val="decimal"/>
      <w:lvlText w:val="%1."/>
      <w:lvlJc w:val="left"/>
      <w:pPr>
        <w:ind w:left="720" w:hanging="360"/>
      </w:pPr>
      <w:rPr>
        <w:rFonts w:ascii="Tahoma" w:hAnsi="Tahoma" w:cs="Tahom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41011EA"/>
    <w:multiLevelType w:val="hybridMultilevel"/>
    <w:tmpl w:val="FE60681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86A6A74"/>
    <w:multiLevelType w:val="hybridMultilevel"/>
    <w:tmpl w:val="B30C6C8C"/>
    <w:lvl w:ilvl="0" w:tplc="76FC0EC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84A7878"/>
    <w:multiLevelType w:val="hybridMultilevel"/>
    <w:tmpl w:val="A7C485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7327042">
    <w:abstractNumId w:val="11"/>
  </w:num>
  <w:num w:numId="2" w16cid:durableId="1777094774">
    <w:abstractNumId w:val="7"/>
  </w:num>
  <w:num w:numId="3" w16cid:durableId="128788890">
    <w:abstractNumId w:val="5"/>
  </w:num>
  <w:num w:numId="4" w16cid:durableId="838887345">
    <w:abstractNumId w:val="6"/>
  </w:num>
  <w:num w:numId="5" w16cid:durableId="2134327531">
    <w:abstractNumId w:val="3"/>
  </w:num>
  <w:num w:numId="6" w16cid:durableId="828325423">
    <w:abstractNumId w:val="2"/>
  </w:num>
  <w:num w:numId="7" w16cid:durableId="1318923553">
    <w:abstractNumId w:val="4"/>
  </w:num>
  <w:num w:numId="8" w16cid:durableId="2139057802">
    <w:abstractNumId w:val="0"/>
  </w:num>
  <w:num w:numId="9" w16cid:durableId="1007903261">
    <w:abstractNumId w:val="10"/>
  </w:num>
  <w:num w:numId="10" w16cid:durableId="1627200934">
    <w:abstractNumId w:val="8"/>
  </w:num>
  <w:num w:numId="11" w16cid:durableId="1428111931">
    <w:abstractNumId w:val="1"/>
  </w:num>
  <w:num w:numId="12" w16cid:durableId="1113985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26"/>
    <w:rsid w:val="00002E58"/>
    <w:rsid w:val="000104A3"/>
    <w:rsid w:val="00012D2F"/>
    <w:rsid w:val="00023FD5"/>
    <w:rsid w:val="00034A20"/>
    <w:rsid w:val="00035261"/>
    <w:rsid w:val="00073123"/>
    <w:rsid w:val="00081191"/>
    <w:rsid w:val="00094FB1"/>
    <w:rsid w:val="00095BEF"/>
    <w:rsid w:val="000A72B0"/>
    <w:rsid w:val="000A7BB4"/>
    <w:rsid w:val="000B4EE4"/>
    <w:rsid w:val="000B693D"/>
    <w:rsid w:val="001050B6"/>
    <w:rsid w:val="00106FAA"/>
    <w:rsid w:val="001117EB"/>
    <w:rsid w:val="001A081A"/>
    <w:rsid w:val="001D220C"/>
    <w:rsid w:val="002216D0"/>
    <w:rsid w:val="00226220"/>
    <w:rsid w:val="00226A26"/>
    <w:rsid w:val="00227814"/>
    <w:rsid w:val="00230EE1"/>
    <w:rsid w:val="00245C24"/>
    <w:rsid w:val="00250323"/>
    <w:rsid w:val="00252132"/>
    <w:rsid w:val="002E77AD"/>
    <w:rsid w:val="002F3947"/>
    <w:rsid w:val="00340693"/>
    <w:rsid w:val="00341B44"/>
    <w:rsid w:val="00343F3A"/>
    <w:rsid w:val="00354B6E"/>
    <w:rsid w:val="003572D0"/>
    <w:rsid w:val="00366925"/>
    <w:rsid w:val="003E36E3"/>
    <w:rsid w:val="003E47B4"/>
    <w:rsid w:val="003F10C3"/>
    <w:rsid w:val="0044091F"/>
    <w:rsid w:val="004463A1"/>
    <w:rsid w:val="00455E54"/>
    <w:rsid w:val="00456433"/>
    <w:rsid w:val="00457647"/>
    <w:rsid w:val="00457C37"/>
    <w:rsid w:val="00471731"/>
    <w:rsid w:val="0048220C"/>
    <w:rsid w:val="004840B8"/>
    <w:rsid w:val="004948E4"/>
    <w:rsid w:val="004A07A0"/>
    <w:rsid w:val="004C7610"/>
    <w:rsid w:val="004E64AA"/>
    <w:rsid w:val="0052570B"/>
    <w:rsid w:val="005330E1"/>
    <w:rsid w:val="005B0AAD"/>
    <w:rsid w:val="005B1B67"/>
    <w:rsid w:val="005B2439"/>
    <w:rsid w:val="005C0CE9"/>
    <w:rsid w:val="005C7F95"/>
    <w:rsid w:val="005D107D"/>
    <w:rsid w:val="005D6E91"/>
    <w:rsid w:val="005F1C83"/>
    <w:rsid w:val="00615895"/>
    <w:rsid w:val="006257CE"/>
    <w:rsid w:val="006258C6"/>
    <w:rsid w:val="00654B81"/>
    <w:rsid w:val="00696E95"/>
    <w:rsid w:val="006B489C"/>
    <w:rsid w:val="006C01AF"/>
    <w:rsid w:val="006C05BC"/>
    <w:rsid w:val="006E0FFA"/>
    <w:rsid w:val="007142C2"/>
    <w:rsid w:val="00733EE7"/>
    <w:rsid w:val="00753E4F"/>
    <w:rsid w:val="00753FF1"/>
    <w:rsid w:val="007635FD"/>
    <w:rsid w:val="00785D28"/>
    <w:rsid w:val="00795208"/>
    <w:rsid w:val="007A14D7"/>
    <w:rsid w:val="00803AC8"/>
    <w:rsid w:val="00823670"/>
    <w:rsid w:val="00851C70"/>
    <w:rsid w:val="008A0F7D"/>
    <w:rsid w:val="008A381E"/>
    <w:rsid w:val="008B3069"/>
    <w:rsid w:val="008C6561"/>
    <w:rsid w:val="008D5F62"/>
    <w:rsid w:val="00932791"/>
    <w:rsid w:val="009343A9"/>
    <w:rsid w:val="009B137C"/>
    <w:rsid w:val="009B17B8"/>
    <w:rsid w:val="009D7775"/>
    <w:rsid w:val="009E57C4"/>
    <w:rsid w:val="00A2533A"/>
    <w:rsid w:val="00A56FEF"/>
    <w:rsid w:val="00A61121"/>
    <w:rsid w:val="00A744DC"/>
    <w:rsid w:val="00A83B86"/>
    <w:rsid w:val="00A91F50"/>
    <w:rsid w:val="00AA4B89"/>
    <w:rsid w:val="00AB26DD"/>
    <w:rsid w:val="00AC19AD"/>
    <w:rsid w:val="00AC6A12"/>
    <w:rsid w:val="00AC6D10"/>
    <w:rsid w:val="00AD1C26"/>
    <w:rsid w:val="00AE1271"/>
    <w:rsid w:val="00B661F8"/>
    <w:rsid w:val="00B82F99"/>
    <w:rsid w:val="00B84949"/>
    <w:rsid w:val="00B84B51"/>
    <w:rsid w:val="00BB15CC"/>
    <w:rsid w:val="00BB54F5"/>
    <w:rsid w:val="00C1725F"/>
    <w:rsid w:val="00C25D0A"/>
    <w:rsid w:val="00C31BA4"/>
    <w:rsid w:val="00C646C7"/>
    <w:rsid w:val="00C85044"/>
    <w:rsid w:val="00C92487"/>
    <w:rsid w:val="00C96E70"/>
    <w:rsid w:val="00C96ECC"/>
    <w:rsid w:val="00CA6F60"/>
    <w:rsid w:val="00CB4393"/>
    <w:rsid w:val="00D01FD7"/>
    <w:rsid w:val="00D42330"/>
    <w:rsid w:val="00D53547"/>
    <w:rsid w:val="00D6421F"/>
    <w:rsid w:val="00D756AD"/>
    <w:rsid w:val="00D86E91"/>
    <w:rsid w:val="00DB6697"/>
    <w:rsid w:val="00DB7971"/>
    <w:rsid w:val="00E258E5"/>
    <w:rsid w:val="00E377FD"/>
    <w:rsid w:val="00EC32E1"/>
    <w:rsid w:val="00EF573E"/>
    <w:rsid w:val="00F13E74"/>
    <w:rsid w:val="00F400F9"/>
    <w:rsid w:val="00F91D5B"/>
    <w:rsid w:val="00FB7F94"/>
    <w:rsid w:val="00FC05CB"/>
    <w:rsid w:val="00FC2A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6837"/>
  <w15:chartTrackingRefBased/>
  <w15:docId w15:val="{9B04E7EF-3A97-47B2-90EA-BC7BE18B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15C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4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20C"/>
    <w:rPr>
      <w:color w:val="0563C1" w:themeColor="hyperlink"/>
      <w:u w:val="single"/>
    </w:rPr>
  </w:style>
  <w:style w:type="character" w:styleId="UnresolvedMention">
    <w:name w:val="Unresolved Mention"/>
    <w:basedOn w:val="DefaultParagraphFont"/>
    <w:uiPriority w:val="99"/>
    <w:semiHidden/>
    <w:unhideWhenUsed/>
    <w:rsid w:val="001D220C"/>
    <w:rPr>
      <w:color w:val="605E5C"/>
      <w:shd w:val="clear" w:color="auto" w:fill="E1DFDD"/>
    </w:rPr>
  </w:style>
  <w:style w:type="paragraph" w:styleId="ListParagraph">
    <w:name w:val="List Paragraph"/>
    <w:basedOn w:val="Normal"/>
    <w:uiPriority w:val="34"/>
    <w:qFormat/>
    <w:rsid w:val="00C85044"/>
    <w:pPr>
      <w:ind w:left="720"/>
      <w:contextualSpacing/>
    </w:pPr>
  </w:style>
  <w:style w:type="character" w:styleId="PlaceholderText">
    <w:name w:val="Placeholder Text"/>
    <w:basedOn w:val="DefaultParagraphFont"/>
    <w:uiPriority w:val="99"/>
    <w:semiHidden/>
    <w:rsid w:val="00D01FD7"/>
    <w:rPr>
      <w:color w:val="808080"/>
    </w:rPr>
  </w:style>
  <w:style w:type="paragraph" w:styleId="Revision">
    <w:name w:val="Revision"/>
    <w:hidden/>
    <w:uiPriority w:val="99"/>
    <w:semiHidden/>
    <w:rsid w:val="000B4EE4"/>
    <w:pPr>
      <w:spacing w:after="0" w:line="240" w:lineRule="auto"/>
    </w:pPr>
    <w:rPr>
      <w:lang w:val="en-GB"/>
    </w:rPr>
  </w:style>
  <w:style w:type="character" w:styleId="CommentReference">
    <w:name w:val="annotation reference"/>
    <w:basedOn w:val="DefaultParagraphFont"/>
    <w:uiPriority w:val="99"/>
    <w:semiHidden/>
    <w:unhideWhenUsed/>
    <w:rsid w:val="00094FB1"/>
    <w:rPr>
      <w:sz w:val="16"/>
      <w:szCs w:val="16"/>
    </w:rPr>
  </w:style>
  <w:style w:type="paragraph" w:styleId="CommentText">
    <w:name w:val="annotation text"/>
    <w:basedOn w:val="Normal"/>
    <w:link w:val="CommentTextChar"/>
    <w:uiPriority w:val="99"/>
    <w:unhideWhenUsed/>
    <w:rsid w:val="00094FB1"/>
    <w:pPr>
      <w:spacing w:line="240" w:lineRule="auto"/>
    </w:pPr>
    <w:rPr>
      <w:sz w:val="20"/>
      <w:szCs w:val="20"/>
    </w:rPr>
  </w:style>
  <w:style w:type="character" w:customStyle="1" w:styleId="CommentTextChar">
    <w:name w:val="Comment Text Char"/>
    <w:basedOn w:val="DefaultParagraphFont"/>
    <w:link w:val="CommentText"/>
    <w:uiPriority w:val="99"/>
    <w:rsid w:val="00094FB1"/>
    <w:rPr>
      <w:sz w:val="20"/>
      <w:szCs w:val="20"/>
      <w:lang w:val="en-GB"/>
    </w:rPr>
  </w:style>
  <w:style w:type="paragraph" w:styleId="CommentSubject">
    <w:name w:val="annotation subject"/>
    <w:basedOn w:val="CommentText"/>
    <w:next w:val="CommentText"/>
    <w:link w:val="CommentSubjectChar"/>
    <w:uiPriority w:val="99"/>
    <w:semiHidden/>
    <w:unhideWhenUsed/>
    <w:rsid w:val="00094FB1"/>
    <w:rPr>
      <w:b/>
      <w:bCs/>
    </w:rPr>
  </w:style>
  <w:style w:type="character" w:customStyle="1" w:styleId="CommentSubjectChar">
    <w:name w:val="Comment Subject Char"/>
    <w:basedOn w:val="CommentTextChar"/>
    <w:link w:val="CommentSubject"/>
    <w:uiPriority w:val="99"/>
    <w:semiHidden/>
    <w:rsid w:val="00094FB1"/>
    <w:rPr>
      <w:b/>
      <w:bCs/>
      <w:sz w:val="20"/>
      <w:szCs w:val="20"/>
      <w:lang w:val="en-GB"/>
    </w:rPr>
  </w:style>
  <w:style w:type="paragraph" w:styleId="Header">
    <w:name w:val="header"/>
    <w:basedOn w:val="Normal"/>
    <w:link w:val="HeaderChar"/>
    <w:uiPriority w:val="99"/>
    <w:unhideWhenUsed/>
    <w:rsid w:val="00D42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330"/>
    <w:rPr>
      <w:lang w:val="en-GB"/>
    </w:rPr>
  </w:style>
  <w:style w:type="paragraph" w:styleId="Footer">
    <w:name w:val="footer"/>
    <w:basedOn w:val="Normal"/>
    <w:link w:val="FooterChar"/>
    <w:uiPriority w:val="99"/>
    <w:unhideWhenUsed/>
    <w:rsid w:val="00D42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3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lengiwec@wrc.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Water Research Commission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Hlengiwe Cele</dc:creator>
  <cp:keywords/>
  <dc:description/>
  <cp:lastModifiedBy>Hlengiwe Cele</cp:lastModifiedBy>
  <cp:revision>3</cp:revision>
  <dcterms:created xsi:type="dcterms:W3CDTF">2023-03-31T10:43:00Z</dcterms:created>
  <dcterms:modified xsi:type="dcterms:W3CDTF">2023-03-31T10:47:00Z</dcterms:modified>
</cp:coreProperties>
</file>