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B574" w14:textId="4294DE41" w:rsidR="008F4E11" w:rsidRDefault="008F4E11" w:rsidP="008F4E11">
      <w:pPr>
        <w:tabs>
          <w:tab w:val="center" w:pos="4512"/>
        </w:tabs>
        <w:jc w:val="center"/>
        <w:rPr>
          <w:rFonts w:cs="Arial"/>
          <w:b/>
          <w:bCs/>
          <w:color w:val="000000"/>
          <w:sz w:val="20"/>
          <w:szCs w:val="20"/>
        </w:rPr>
      </w:pPr>
      <w:bookmarkStart w:id="0" w:name="_Hlk51235819"/>
      <w:r>
        <w:rPr>
          <w:rFonts w:cs="Arial"/>
          <w:b/>
          <w:noProof/>
          <w:color w:val="000000"/>
          <w:lang w:eastAsia="en-ZA"/>
        </w:rPr>
        <w:drawing>
          <wp:inline distT="0" distB="0" distL="0" distR="0" wp14:anchorId="6645E373" wp14:editId="003D1680">
            <wp:extent cx="563880" cy="1021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1021080"/>
                    </a:xfrm>
                    <a:prstGeom prst="rect">
                      <a:avLst/>
                    </a:prstGeom>
                    <a:noFill/>
                    <a:ln>
                      <a:noFill/>
                    </a:ln>
                  </pic:spPr>
                </pic:pic>
              </a:graphicData>
            </a:graphic>
          </wp:inline>
        </w:drawing>
      </w:r>
    </w:p>
    <w:p w14:paraId="7E0FDAE2" w14:textId="77777777" w:rsidR="008F4E11" w:rsidRDefault="008F4E11" w:rsidP="008F4E11">
      <w:pPr>
        <w:tabs>
          <w:tab w:val="center" w:pos="4512"/>
        </w:tabs>
        <w:jc w:val="center"/>
        <w:rPr>
          <w:rFonts w:cs="Arial"/>
          <w:b/>
          <w:bCs/>
          <w:color w:val="000000"/>
          <w:sz w:val="20"/>
          <w:szCs w:val="20"/>
        </w:rPr>
      </w:pPr>
    </w:p>
    <w:p w14:paraId="414D15B3" w14:textId="77777777" w:rsidR="008F4E11" w:rsidRDefault="008F4E11" w:rsidP="008F4E11">
      <w:pPr>
        <w:tabs>
          <w:tab w:val="center" w:pos="4512"/>
        </w:tabs>
        <w:jc w:val="center"/>
        <w:rPr>
          <w:rFonts w:cs="Arial"/>
          <w:b/>
          <w:bCs/>
          <w:color w:val="000000"/>
          <w:sz w:val="20"/>
          <w:szCs w:val="20"/>
        </w:rPr>
      </w:pPr>
    </w:p>
    <w:p w14:paraId="454648C5" w14:textId="77777777" w:rsidR="008F4E11" w:rsidRPr="004E70AC" w:rsidRDefault="008F4E11" w:rsidP="008F4E11">
      <w:pPr>
        <w:tabs>
          <w:tab w:val="center" w:pos="4512"/>
        </w:tabs>
        <w:jc w:val="center"/>
        <w:rPr>
          <w:rFonts w:ascii="Arial" w:hAnsi="Arial" w:cs="Arial"/>
          <w:spacing w:val="40"/>
          <w:kern w:val="24"/>
          <w:sz w:val="20"/>
          <w:szCs w:val="20"/>
          <w:lang w:val="en-GB"/>
        </w:rPr>
      </w:pPr>
      <w:r w:rsidRPr="004E70AC">
        <w:rPr>
          <w:rFonts w:ascii="Arial" w:hAnsi="Arial" w:cs="Arial"/>
          <w:b/>
          <w:bCs/>
          <w:color w:val="000000"/>
          <w:sz w:val="20"/>
          <w:szCs w:val="20"/>
        </w:rPr>
        <w:t>TERMS OF REFERENCE FOR A SOLICITED WRC PROJECT</w:t>
      </w:r>
    </w:p>
    <w:p w14:paraId="3462981E" w14:textId="77777777" w:rsidR="008F4E11" w:rsidRPr="004E70AC" w:rsidRDefault="008F4E11" w:rsidP="008F4E11">
      <w:pPr>
        <w:rPr>
          <w:rFonts w:ascii="Arial" w:hAnsi="Arial" w:cs="Arial"/>
          <w:sz w:val="20"/>
          <w:szCs w:val="20"/>
          <w:lang w:val="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8"/>
        <w:gridCol w:w="6078"/>
      </w:tblGrid>
      <w:tr w:rsidR="008F4E11" w:rsidRPr="004E70AC" w14:paraId="3014FDD9" w14:textId="77777777" w:rsidTr="00752062">
        <w:tc>
          <w:tcPr>
            <w:tcW w:w="2948" w:type="dxa"/>
            <w:hideMark/>
          </w:tcPr>
          <w:p w14:paraId="4572759D" w14:textId="77777777" w:rsidR="008F4E11" w:rsidRPr="004E70AC" w:rsidRDefault="008F4E11">
            <w:pPr>
              <w:pStyle w:val="CM4"/>
              <w:spacing w:before="60" w:after="60"/>
              <w:jc w:val="left"/>
              <w:rPr>
                <w:rFonts w:cs="Arial"/>
                <w:color w:val="000000"/>
                <w:sz w:val="20"/>
                <w:szCs w:val="20"/>
              </w:rPr>
            </w:pPr>
            <w:r w:rsidRPr="004E70AC">
              <w:rPr>
                <w:rFonts w:cs="Arial"/>
                <w:b/>
                <w:bCs/>
                <w:color w:val="000000"/>
                <w:sz w:val="20"/>
                <w:szCs w:val="20"/>
              </w:rPr>
              <w:t xml:space="preserve">KEY STRATEGIC AREA </w:t>
            </w:r>
          </w:p>
        </w:tc>
        <w:tc>
          <w:tcPr>
            <w:tcW w:w="6078" w:type="dxa"/>
            <w:hideMark/>
          </w:tcPr>
          <w:p w14:paraId="5316E326" w14:textId="6F323899" w:rsidR="008F4E11" w:rsidRPr="001D6278" w:rsidRDefault="007B382B">
            <w:pPr>
              <w:pStyle w:val="CM4"/>
              <w:spacing w:before="60" w:after="60"/>
              <w:jc w:val="left"/>
              <w:rPr>
                <w:rFonts w:cs="Arial"/>
                <w:b/>
                <w:sz w:val="20"/>
                <w:szCs w:val="20"/>
              </w:rPr>
            </w:pPr>
            <w:r w:rsidRPr="001D6278">
              <w:rPr>
                <w:rFonts w:cs="Arial"/>
                <w:b/>
                <w:sz w:val="20"/>
                <w:szCs w:val="20"/>
              </w:rPr>
              <w:t>KSA 9</w:t>
            </w:r>
            <w:r w:rsidR="008F4E11" w:rsidRPr="001D6278">
              <w:rPr>
                <w:rFonts w:cs="Arial"/>
                <w:b/>
                <w:sz w:val="20"/>
                <w:szCs w:val="20"/>
              </w:rPr>
              <w:t xml:space="preserve"> (</w:t>
            </w:r>
            <w:r w:rsidRPr="001D6278">
              <w:rPr>
                <w:rFonts w:cs="Arial"/>
                <w:b/>
                <w:sz w:val="20"/>
                <w:szCs w:val="20"/>
              </w:rPr>
              <w:t>Business Development and Innovation</w:t>
            </w:r>
            <w:r w:rsidR="008F4E11" w:rsidRPr="001D6278">
              <w:rPr>
                <w:rFonts w:cs="Arial"/>
                <w:b/>
                <w:sz w:val="20"/>
                <w:szCs w:val="20"/>
              </w:rPr>
              <w:t>)</w:t>
            </w:r>
          </w:p>
        </w:tc>
      </w:tr>
      <w:tr w:rsidR="00752062" w:rsidRPr="004E70AC" w14:paraId="479223D8" w14:textId="77777777" w:rsidTr="00752062">
        <w:tc>
          <w:tcPr>
            <w:tcW w:w="2948" w:type="dxa"/>
            <w:hideMark/>
          </w:tcPr>
          <w:p w14:paraId="305B4DE4" w14:textId="77777777" w:rsidR="00752062" w:rsidRPr="004E70AC" w:rsidRDefault="00752062" w:rsidP="00752062">
            <w:pPr>
              <w:pStyle w:val="CM4"/>
              <w:spacing w:before="60" w:after="60"/>
              <w:jc w:val="left"/>
              <w:rPr>
                <w:rFonts w:cs="Arial"/>
                <w:b/>
                <w:color w:val="000000"/>
                <w:sz w:val="20"/>
                <w:szCs w:val="20"/>
              </w:rPr>
            </w:pPr>
            <w:r w:rsidRPr="004E70AC">
              <w:rPr>
                <w:rFonts w:cs="Arial"/>
                <w:b/>
                <w:color w:val="000000"/>
                <w:sz w:val="20"/>
                <w:szCs w:val="20"/>
              </w:rPr>
              <w:t xml:space="preserve">THRUST </w:t>
            </w:r>
          </w:p>
        </w:tc>
        <w:tc>
          <w:tcPr>
            <w:tcW w:w="6078" w:type="dxa"/>
            <w:shd w:val="clear" w:color="auto" w:fill="auto"/>
            <w:hideMark/>
          </w:tcPr>
          <w:p w14:paraId="39C7F86C" w14:textId="7A0E24A2" w:rsidR="00752062" w:rsidRPr="001D6278" w:rsidRDefault="00752062" w:rsidP="00752062">
            <w:pPr>
              <w:pStyle w:val="CM4"/>
              <w:spacing w:before="60" w:after="60"/>
              <w:jc w:val="left"/>
              <w:rPr>
                <w:rFonts w:cs="Arial"/>
                <w:b/>
                <w:sz w:val="20"/>
                <w:szCs w:val="20"/>
              </w:rPr>
            </w:pPr>
            <w:r w:rsidRPr="00707E42">
              <w:rPr>
                <w:rFonts w:cs="Arial"/>
                <w:b/>
                <w:sz w:val="20"/>
                <w:szCs w:val="20"/>
              </w:rPr>
              <w:t>3 (Business Development)</w:t>
            </w:r>
            <w:r w:rsidRPr="00707E42">
              <w:rPr>
                <w:rFonts w:cs="Arial"/>
                <w:b/>
                <w:sz w:val="20"/>
                <w:szCs w:val="20"/>
              </w:rPr>
              <w:fldChar w:fldCharType="begin"/>
            </w:r>
            <w:r w:rsidRPr="00707E42">
              <w:rPr>
                <w:rFonts w:cs="Arial"/>
                <w:b/>
                <w:sz w:val="20"/>
                <w:szCs w:val="20"/>
              </w:rPr>
              <w:instrText xml:space="preserve"> FILLIN  Thrust  \* MERGEFORMAT </w:instrText>
            </w:r>
            <w:r w:rsidRPr="00707E42">
              <w:rPr>
                <w:rFonts w:cs="Arial"/>
                <w:b/>
                <w:sz w:val="20"/>
                <w:szCs w:val="20"/>
              </w:rPr>
              <w:fldChar w:fldCharType="end"/>
            </w:r>
          </w:p>
        </w:tc>
      </w:tr>
      <w:tr w:rsidR="00752062" w:rsidRPr="004E70AC" w14:paraId="068F507A" w14:textId="77777777" w:rsidTr="00752062">
        <w:tc>
          <w:tcPr>
            <w:tcW w:w="2948" w:type="dxa"/>
            <w:hideMark/>
          </w:tcPr>
          <w:p w14:paraId="4C7602CA" w14:textId="77777777" w:rsidR="00752062" w:rsidRPr="004E70AC" w:rsidRDefault="00752062" w:rsidP="00752062">
            <w:pPr>
              <w:pStyle w:val="CM5"/>
              <w:spacing w:before="60" w:after="60"/>
              <w:jc w:val="left"/>
              <w:rPr>
                <w:rFonts w:cs="Arial"/>
                <w:color w:val="000000"/>
                <w:sz w:val="20"/>
                <w:szCs w:val="20"/>
              </w:rPr>
            </w:pPr>
            <w:r w:rsidRPr="004E70AC">
              <w:rPr>
                <w:rFonts w:cs="Arial"/>
                <w:b/>
                <w:bCs/>
                <w:color w:val="000000"/>
                <w:sz w:val="20"/>
                <w:szCs w:val="20"/>
              </w:rPr>
              <w:t xml:space="preserve">PROGRAMME </w:t>
            </w:r>
          </w:p>
        </w:tc>
        <w:tc>
          <w:tcPr>
            <w:tcW w:w="6078" w:type="dxa"/>
            <w:shd w:val="clear" w:color="auto" w:fill="auto"/>
            <w:hideMark/>
          </w:tcPr>
          <w:p w14:paraId="6655D9BF" w14:textId="249F930A" w:rsidR="00752062" w:rsidRPr="001D6278" w:rsidRDefault="00584B55" w:rsidP="00752062">
            <w:pPr>
              <w:pStyle w:val="CM5"/>
              <w:spacing w:before="60" w:after="60"/>
              <w:jc w:val="left"/>
              <w:rPr>
                <w:rFonts w:cs="Arial"/>
                <w:b/>
                <w:sz w:val="20"/>
                <w:szCs w:val="20"/>
              </w:rPr>
            </w:pPr>
            <w:r w:rsidRPr="00584B55">
              <w:rPr>
                <w:rFonts w:cs="Arial"/>
                <w:b/>
                <w:color w:val="FF0000"/>
                <w:sz w:val="20"/>
                <w:szCs w:val="20"/>
              </w:rPr>
              <w:t>XX</w:t>
            </w:r>
            <w:r w:rsidR="00752062" w:rsidRPr="00584B55">
              <w:rPr>
                <w:rFonts w:cs="Arial"/>
                <w:b/>
                <w:color w:val="FF0000"/>
                <w:sz w:val="20"/>
                <w:szCs w:val="20"/>
              </w:rPr>
              <w:t xml:space="preserve"> </w:t>
            </w:r>
            <w:r w:rsidR="00752062" w:rsidRPr="00584B55">
              <w:rPr>
                <w:rFonts w:cs="Arial"/>
                <w:b/>
                <w:sz w:val="20"/>
                <w:szCs w:val="20"/>
              </w:rPr>
              <w:t>(</w:t>
            </w:r>
            <w:r w:rsidRPr="00584B55">
              <w:rPr>
                <w:rFonts w:cs="Arial"/>
                <w:b/>
                <w:sz w:val="20"/>
                <w:szCs w:val="20"/>
              </w:rPr>
              <w:t xml:space="preserve">Sector </w:t>
            </w:r>
            <w:r>
              <w:rPr>
                <w:rFonts w:cs="Arial"/>
                <w:b/>
                <w:sz w:val="20"/>
                <w:szCs w:val="20"/>
              </w:rPr>
              <w:t>Strategic Responses</w:t>
            </w:r>
            <w:r w:rsidR="008E37E1" w:rsidRPr="00707E42">
              <w:rPr>
                <w:rFonts w:cs="Arial"/>
                <w:b/>
                <w:sz w:val="20"/>
                <w:szCs w:val="20"/>
              </w:rPr>
              <w:t xml:space="preserve">) </w:t>
            </w:r>
            <w:r w:rsidR="00752062" w:rsidRPr="00707E42">
              <w:rPr>
                <w:rFonts w:cs="Arial"/>
                <w:b/>
                <w:sz w:val="20"/>
                <w:szCs w:val="20"/>
              </w:rPr>
              <w:fldChar w:fldCharType="begin"/>
            </w:r>
            <w:r w:rsidR="00752062" w:rsidRPr="00707E42">
              <w:rPr>
                <w:rFonts w:cs="Arial"/>
                <w:b/>
                <w:sz w:val="20"/>
                <w:szCs w:val="20"/>
              </w:rPr>
              <w:instrText xml:space="preserve"> FILLIN  Programme  \* MERGEFORMAT </w:instrText>
            </w:r>
            <w:r w:rsidR="00752062" w:rsidRPr="00707E42">
              <w:rPr>
                <w:rFonts w:cs="Arial"/>
                <w:b/>
                <w:sz w:val="20"/>
                <w:szCs w:val="20"/>
              </w:rPr>
              <w:fldChar w:fldCharType="end"/>
            </w:r>
          </w:p>
        </w:tc>
      </w:tr>
      <w:tr w:rsidR="00752062" w:rsidRPr="004E70AC" w14:paraId="00D678D2" w14:textId="77777777" w:rsidTr="00752062">
        <w:tc>
          <w:tcPr>
            <w:tcW w:w="2948" w:type="dxa"/>
            <w:hideMark/>
          </w:tcPr>
          <w:p w14:paraId="430F14DD" w14:textId="77777777" w:rsidR="00752062" w:rsidRPr="004E70AC" w:rsidRDefault="00752062" w:rsidP="00752062">
            <w:pPr>
              <w:pStyle w:val="CM5"/>
              <w:spacing w:before="60" w:after="60"/>
              <w:rPr>
                <w:rFonts w:cs="Arial"/>
                <w:b/>
                <w:bCs/>
                <w:color w:val="000000"/>
                <w:sz w:val="20"/>
                <w:szCs w:val="20"/>
              </w:rPr>
            </w:pPr>
            <w:r w:rsidRPr="004E70AC">
              <w:rPr>
                <w:rFonts w:cs="Arial"/>
                <w:b/>
                <w:bCs/>
                <w:color w:val="000000"/>
                <w:sz w:val="20"/>
                <w:szCs w:val="20"/>
              </w:rPr>
              <w:t>TITLE</w:t>
            </w:r>
          </w:p>
        </w:tc>
        <w:tc>
          <w:tcPr>
            <w:tcW w:w="6078" w:type="dxa"/>
            <w:hideMark/>
          </w:tcPr>
          <w:p w14:paraId="34A03322" w14:textId="7C428012" w:rsidR="00752062" w:rsidRPr="00752062" w:rsidRDefault="00584B55" w:rsidP="00752062">
            <w:pPr>
              <w:pStyle w:val="CM5"/>
              <w:spacing w:before="60" w:after="60"/>
              <w:jc w:val="left"/>
              <w:rPr>
                <w:rFonts w:cs="Arial"/>
                <w:b/>
                <w:bCs/>
                <w:color w:val="000000"/>
                <w:sz w:val="20"/>
                <w:szCs w:val="20"/>
              </w:rPr>
            </w:pPr>
            <w:r>
              <w:rPr>
                <w:rFonts w:cs="Arial"/>
                <w:b/>
                <w:bCs/>
                <w:sz w:val="20"/>
                <w:szCs w:val="20"/>
              </w:rPr>
              <w:t xml:space="preserve">Developing a </w:t>
            </w:r>
            <w:r w:rsidR="00947FEA">
              <w:rPr>
                <w:rFonts w:cs="Arial"/>
                <w:b/>
                <w:bCs/>
                <w:sz w:val="20"/>
                <w:szCs w:val="20"/>
              </w:rPr>
              <w:t xml:space="preserve">sustainability </w:t>
            </w:r>
            <w:r w:rsidR="001A0E32">
              <w:rPr>
                <w:rFonts w:cs="Arial"/>
                <w:b/>
                <w:bCs/>
                <w:sz w:val="20"/>
                <w:szCs w:val="20"/>
              </w:rPr>
              <w:t xml:space="preserve">readiness </w:t>
            </w:r>
            <w:r>
              <w:rPr>
                <w:rFonts w:cs="Arial"/>
                <w:b/>
                <w:bCs/>
                <w:sz w:val="20"/>
                <w:szCs w:val="20"/>
              </w:rPr>
              <w:t>framework and strategy</w:t>
            </w:r>
            <w:r w:rsidR="00321C20">
              <w:rPr>
                <w:rFonts w:cs="Arial"/>
                <w:b/>
                <w:bCs/>
                <w:sz w:val="20"/>
                <w:szCs w:val="20"/>
              </w:rPr>
              <w:t xml:space="preserve"> to drive </w:t>
            </w:r>
            <w:r w:rsidR="00947FEA">
              <w:rPr>
                <w:rFonts w:cs="Arial"/>
                <w:b/>
                <w:bCs/>
                <w:sz w:val="20"/>
                <w:szCs w:val="20"/>
              </w:rPr>
              <w:t xml:space="preserve">and </w:t>
            </w:r>
            <w:r w:rsidR="001A0E32">
              <w:rPr>
                <w:rFonts w:cs="Arial"/>
                <w:b/>
                <w:bCs/>
                <w:sz w:val="20"/>
                <w:szCs w:val="20"/>
              </w:rPr>
              <w:t xml:space="preserve">guide water and sanitation </w:t>
            </w:r>
            <w:r w:rsidR="008942A3">
              <w:rPr>
                <w:rFonts w:cs="Arial"/>
                <w:b/>
                <w:bCs/>
                <w:sz w:val="20"/>
                <w:szCs w:val="20"/>
              </w:rPr>
              <w:t xml:space="preserve">institutional </w:t>
            </w:r>
            <w:r w:rsidR="00F47B5A">
              <w:rPr>
                <w:rFonts w:cs="Arial"/>
                <w:b/>
                <w:bCs/>
                <w:sz w:val="20"/>
                <w:szCs w:val="20"/>
              </w:rPr>
              <w:t>RDI</w:t>
            </w:r>
            <w:r w:rsidR="001A0E32">
              <w:rPr>
                <w:rFonts w:cs="Arial"/>
                <w:b/>
                <w:bCs/>
                <w:sz w:val="20"/>
                <w:szCs w:val="20"/>
              </w:rPr>
              <w:t xml:space="preserve"> global competitiveness </w:t>
            </w:r>
            <w:r>
              <w:rPr>
                <w:rFonts w:cs="Arial"/>
                <w:b/>
                <w:bCs/>
                <w:sz w:val="20"/>
                <w:szCs w:val="20"/>
              </w:rPr>
              <w:t xml:space="preserve"> </w:t>
            </w:r>
            <w:r w:rsidR="00707E42">
              <w:rPr>
                <w:rFonts w:cs="Arial"/>
                <w:b/>
                <w:bCs/>
                <w:sz w:val="20"/>
                <w:szCs w:val="20"/>
              </w:rPr>
              <w:t xml:space="preserve"> </w:t>
            </w:r>
          </w:p>
        </w:tc>
      </w:tr>
    </w:tbl>
    <w:p w14:paraId="3EE5BF1F" w14:textId="77777777" w:rsidR="008F4E11" w:rsidRPr="001D266F" w:rsidRDefault="008F4E11" w:rsidP="008F4E11">
      <w:pPr>
        <w:pStyle w:val="Default"/>
        <w:rPr>
          <w:color w:val="auto"/>
          <w:sz w:val="22"/>
          <w:szCs w:val="22"/>
          <w:lang w:val="en-ZA"/>
        </w:rPr>
      </w:pPr>
    </w:p>
    <w:p w14:paraId="0EE1CFE6" w14:textId="77777777" w:rsidR="008F4E11" w:rsidRPr="004E70AC" w:rsidRDefault="008F4E11" w:rsidP="008F4E11">
      <w:pPr>
        <w:pStyle w:val="Default"/>
        <w:jc w:val="both"/>
        <w:rPr>
          <w:b/>
          <w:i/>
          <w:sz w:val="20"/>
          <w:szCs w:val="20"/>
          <w:lang w:val="en-ZA"/>
        </w:rPr>
      </w:pPr>
      <w:r w:rsidRPr="004E70AC">
        <w:rPr>
          <w:b/>
          <w:i/>
          <w:sz w:val="20"/>
          <w:szCs w:val="20"/>
          <w:lang w:val="en-ZA"/>
        </w:rPr>
        <w:t>Background and Rationale</w:t>
      </w:r>
    </w:p>
    <w:p w14:paraId="03D0E312" w14:textId="76C4EC87" w:rsidR="00707E42" w:rsidRDefault="00707E42" w:rsidP="001D6278">
      <w:pPr>
        <w:tabs>
          <w:tab w:val="left" w:pos="426"/>
        </w:tabs>
        <w:autoSpaceDE w:val="0"/>
        <w:autoSpaceDN w:val="0"/>
        <w:adjustRightInd w:val="0"/>
        <w:jc w:val="both"/>
        <w:rPr>
          <w:rFonts w:ascii="Arial" w:hAnsi="Arial" w:cs="Arial"/>
          <w:sz w:val="20"/>
          <w:szCs w:val="20"/>
        </w:rPr>
      </w:pPr>
    </w:p>
    <w:p w14:paraId="7BB2EA34" w14:textId="46E755E8" w:rsidR="00F47B5A" w:rsidRDefault="00F47B5A" w:rsidP="001D6278">
      <w:pPr>
        <w:tabs>
          <w:tab w:val="left" w:pos="426"/>
        </w:tabs>
        <w:autoSpaceDE w:val="0"/>
        <w:autoSpaceDN w:val="0"/>
        <w:adjustRightInd w:val="0"/>
        <w:jc w:val="both"/>
        <w:rPr>
          <w:rFonts w:ascii="Arial" w:hAnsi="Arial" w:cs="Arial"/>
          <w:sz w:val="20"/>
          <w:szCs w:val="20"/>
        </w:rPr>
      </w:pPr>
      <w:r>
        <w:rPr>
          <w:rFonts w:ascii="Arial" w:hAnsi="Arial" w:cs="Arial"/>
          <w:sz w:val="20"/>
          <w:szCs w:val="20"/>
        </w:rPr>
        <w:t xml:space="preserve">The South African </w:t>
      </w:r>
      <w:r w:rsidR="001B1EAF">
        <w:rPr>
          <w:rFonts w:ascii="Arial" w:hAnsi="Arial" w:cs="Arial"/>
          <w:sz w:val="20"/>
          <w:szCs w:val="20"/>
        </w:rPr>
        <w:t>W</w:t>
      </w:r>
      <w:r>
        <w:rPr>
          <w:rFonts w:ascii="Arial" w:hAnsi="Arial" w:cs="Arial"/>
          <w:sz w:val="20"/>
          <w:szCs w:val="20"/>
        </w:rPr>
        <w:t xml:space="preserve">ater and </w:t>
      </w:r>
      <w:r w:rsidR="001B1EAF">
        <w:rPr>
          <w:rFonts w:ascii="Arial" w:hAnsi="Arial" w:cs="Arial"/>
          <w:sz w:val="20"/>
          <w:szCs w:val="20"/>
        </w:rPr>
        <w:t>S</w:t>
      </w:r>
      <w:r>
        <w:rPr>
          <w:rFonts w:ascii="Arial" w:hAnsi="Arial" w:cs="Arial"/>
          <w:sz w:val="20"/>
          <w:szCs w:val="20"/>
        </w:rPr>
        <w:t>anitation sector consists of</w:t>
      </w:r>
      <w:r w:rsidR="009D5A41">
        <w:rPr>
          <w:rFonts w:ascii="Arial" w:hAnsi="Arial" w:cs="Arial"/>
          <w:sz w:val="20"/>
          <w:szCs w:val="20"/>
        </w:rPr>
        <w:t>,</w:t>
      </w:r>
      <w:r>
        <w:rPr>
          <w:rFonts w:ascii="Arial" w:hAnsi="Arial" w:cs="Arial"/>
          <w:sz w:val="20"/>
          <w:szCs w:val="20"/>
        </w:rPr>
        <w:t xml:space="preserve"> and is advised by various Research, Development and Innovation (RDI) </w:t>
      </w:r>
      <w:r w:rsidR="001B1EAF">
        <w:rPr>
          <w:rFonts w:ascii="Arial" w:hAnsi="Arial" w:cs="Arial"/>
          <w:sz w:val="20"/>
          <w:szCs w:val="20"/>
        </w:rPr>
        <w:t>entities, academic partners, consultancies and internally established units. However, very few have positioned themselves and developed sustainable capabilities to compete globally in new areas such as next generation sanitation in relation to safety and hygiene. The WRC has made significant investments into WASH (water, sanitation and hygiene) research and innovation projects prior to and during the COVID-19 pandemic. Through a partnership with the Bill and Melinda Gates Foundation (BMGF)</w:t>
      </w:r>
      <w:r w:rsidR="000164E2">
        <w:rPr>
          <w:rFonts w:ascii="Arial" w:hAnsi="Arial" w:cs="Arial"/>
          <w:sz w:val="20"/>
          <w:szCs w:val="20"/>
        </w:rPr>
        <w:t>, the WRC aims to utilise the case of the University of Kwa Zulu-Natal’s WASH Research and Development Centre (UKZN-WRDC) to develop a framework and strategy that can place a research entity onto a globally competitive pathway</w:t>
      </w:r>
      <w:r w:rsidR="009D5A41">
        <w:rPr>
          <w:rFonts w:ascii="Arial" w:hAnsi="Arial" w:cs="Arial"/>
          <w:sz w:val="20"/>
          <w:szCs w:val="20"/>
        </w:rPr>
        <w:t>, whilst creating local industry impact.</w:t>
      </w:r>
    </w:p>
    <w:p w14:paraId="6711F5D9" w14:textId="77777777" w:rsidR="00321C20" w:rsidRPr="00321C20" w:rsidRDefault="00321C20" w:rsidP="00321C20">
      <w:pPr>
        <w:tabs>
          <w:tab w:val="left" w:pos="426"/>
        </w:tabs>
        <w:autoSpaceDE w:val="0"/>
        <w:autoSpaceDN w:val="0"/>
        <w:adjustRightInd w:val="0"/>
        <w:jc w:val="both"/>
        <w:rPr>
          <w:rFonts w:ascii="Arial" w:hAnsi="Arial" w:cs="Arial"/>
          <w:sz w:val="20"/>
          <w:szCs w:val="20"/>
        </w:rPr>
      </w:pPr>
      <w:r w:rsidRPr="00321C20">
        <w:rPr>
          <w:rFonts w:ascii="Arial" w:hAnsi="Arial" w:cs="Arial"/>
          <w:sz w:val="20"/>
          <w:szCs w:val="20"/>
        </w:rPr>
        <w:t>The Department of Science and Innovation (DSI) and the National Research Foundation (NRF) have supported the concept of and criteria for Centres of Excellence (</w:t>
      </w:r>
      <w:proofErr w:type="spellStart"/>
      <w:r w:rsidRPr="00321C20">
        <w:rPr>
          <w:rFonts w:ascii="Arial" w:hAnsi="Arial" w:cs="Arial"/>
          <w:sz w:val="20"/>
          <w:szCs w:val="20"/>
        </w:rPr>
        <w:t>CoE</w:t>
      </w:r>
      <w:proofErr w:type="spellEnd"/>
      <w:r w:rsidRPr="00321C20">
        <w:rPr>
          <w:rFonts w:ascii="Arial" w:hAnsi="Arial" w:cs="Arial"/>
          <w:sz w:val="20"/>
          <w:szCs w:val="20"/>
        </w:rPr>
        <w:t xml:space="preserve">) and Centres of Competence (CoC) in support of specific Research, Development and Innovation (RDI) capabilities for South Africa (SA). Organised research units or Academic Institutes have also emerged across traditional disciplinary boundaries to create inter-disciplinary capabilities. </w:t>
      </w:r>
    </w:p>
    <w:p w14:paraId="2D32474D" w14:textId="34F9C855" w:rsidR="00321C20" w:rsidRDefault="00321C20" w:rsidP="001D6278">
      <w:pPr>
        <w:tabs>
          <w:tab w:val="left" w:pos="426"/>
        </w:tabs>
        <w:autoSpaceDE w:val="0"/>
        <w:autoSpaceDN w:val="0"/>
        <w:adjustRightInd w:val="0"/>
        <w:jc w:val="both"/>
        <w:rPr>
          <w:rFonts w:ascii="Arial" w:hAnsi="Arial" w:cs="Arial"/>
          <w:sz w:val="20"/>
          <w:szCs w:val="20"/>
        </w:rPr>
      </w:pPr>
      <w:r w:rsidRPr="00321C20">
        <w:rPr>
          <w:rFonts w:ascii="Arial" w:hAnsi="Arial" w:cs="Arial"/>
          <w:sz w:val="20"/>
          <w:szCs w:val="20"/>
        </w:rPr>
        <w:t>Within the South African context there is a push to improve the understanding of current expertise, it’s intentional development and the draw on multiple disciplines to ensure that RDI in Water, Sanitation and Hygiene (WASH) has a positive impact on the sector, industry and creation of local and regional opportunities. National and international strategies and plans such as the Sustainable Development Goals (SDGs), National Development Plan (NDP, 2011); National Water and Sanitation Master Plan  ,led by the Department of Water and Sanitation (DWS); and The Water and Sanitation Industrial Master Plan, led by the Department of Trade, Industry and Competition (DTIC), all require a shift from traditional R&amp;D to support Innovation from a user and sector perspective. It requires a transition from traditional WASH R&amp;D units established in academic institutions to develop capabilities that will develop and drive local expertise into a space where new capabilities lend to global competitiveness in chosen WASH areas and industries.</w:t>
      </w:r>
    </w:p>
    <w:p w14:paraId="15527945" w14:textId="24F246B3" w:rsidR="000164E2" w:rsidRPr="000164E2" w:rsidRDefault="000164E2" w:rsidP="000164E2">
      <w:pPr>
        <w:tabs>
          <w:tab w:val="left" w:pos="426"/>
        </w:tabs>
        <w:autoSpaceDE w:val="0"/>
        <w:autoSpaceDN w:val="0"/>
        <w:adjustRightInd w:val="0"/>
        <w:jc w:val="both"/>
        <w:rPr>
          <w:rFonts w:ascii="Arial" w:hAnsi="Arial" w:cs="Arial"/>
          <w:sz w:val="20"/>
          <w:szCs w:val="20"/>
        </w:rPr>
      </w:pPr>
      <w:r w:rsidRPr="000164E2">
        <w:rPr>
          <w:rFonts w:ascii="Arial" w:hAnsi="Arial" w:cs="Arial"/>
          <w:sz w:val="20"/>
          <w:szCs w:val="20"/>
        </w:rPr>
        <w:t xml:space="preserve">The UKZN-WRDC was created in 2020 out of the UKZN Pollution Research Group (PRG), under the guidance of </w:t>
      </w:r>
      <w:r>
        <w:rPr>
          <w:rFonts w:ascii="Arial" w:hAnsi="Arial" w:cs="Arial"/>
          <w:sz w:val="20"/>
          <w:szCs w:val="20"/>
        </w:rPr>
        <w:t xml:space="preserve">late </w:t>
      </w:r>
      <w:r w:rsidRPr="000164E2">
        <w:rPr>
          <w:rFonts w:ascii="Arial" w:hAnsi="Arial" w:cs="Arial"/>
          <w:sz w:val="20"/>
          <w:szCs w:val="20"/>
        </w:rPr>
        <w:t xml:space="preserve">Professor Chris Buckley. UKZN-WRDC is an important partner for all in the sanitation sector </w:t>
      </w:r>
      <w:r>
        <w:rPr>
          <w:rFonts w:ascii="Arial" w:hAnsi="Arial" w:cs="Arial"/>
          <w:sz w:val="20"/>
          <w:szCs w:val="20"/>
        </w:rPr>
        <w:t>due to its</w:t>
      </w:r>
      <w:r w:rsidR="009D5A41">
        <w:rPr>
          <w:rFonts w:ascii="Arial" w:hAnsi="Arial" w:cs="Arial"/>
          <w:sz w:val="20"/>
          <w:szCs w:val="20"/>
        </w:rPr>
        <w:t xml:space="preserve">: </w:t>
      </w:r>
      <w:r>
        <w:rPr>
          <w:rFonts w:ascii="Arial" w:hAnsi="Arial" w:cs="Arial"/>
          <w:sz w:val="20"/>
          <w:szCs w:val="20"/>
        </w:rPr>
        <w:t xml:space="preserve">a) </w:t>
      </w:r>
      <w:r w:rsidRPr="000164E2">
        <w:rPr>
          <w:rFonts w:ascii="Arial" w:hAnsi="Arial" w:cs="Arial"/>
          <w:sz w:val="20"/>
          <w:szCs w:val="20"/>
        </w:rPr>
        <w:t>40-year history of addressing the sanitation problem</w:t>
      </w:r>
      <w:r w:rsidR="009D5A41">
        <w:rPr>
          <w:rFonts w:ascii="Arial" w:hAnsi="Arial" w:cs="Arial"/>
          <w:sz w:val="20"/>
          <w:szCs w:val="20"/>
        </w:rPr>
        <w:t xml:space="preserve">; </w:t>
      </w:r>
      <w:r>
        <w:rPr>
          <w:rFonts w:ascii="Arial" w:hAnsi="Arial" w:cs="Arial"/>
          <w:sz w:val="20"/>
          <w:szCs w:val="20"/>
        </w:rPr>
        <w:t>and b)</w:t>
      </w:r>
      <w:r w:rsidRPr="000164E2">
        <w:rPr>
          <w:rFonts w:ascii="Arial" w:hAnsi="Arial" w:cs="Arial"/>
          <w:sz w:val="20"/>
          <w:szCs w:val="20"/>
        </w:rPr>
        <w:t xml:space="preserve"> its unique relationship </w:t>
      </w:r>
      <w:r w:rsidRPr="000164E2">
        <w:rPr>
          <w:rFonts w:ascii="Arial" w:hAnsi="Arial" w:cs="Arial"/>
          <w:sz w:val="20"/>
          <w:szCs w:val="20"/>
        </w:rPr>
        <w:lastRenderedPageBreak/>
        <w:t xml:space="preserve">with local </w:t>
      </w:r>
      <w:r>
        <w:rPr>
          <w:rFonts w:ascii="Arial" w:hAnsi="Arial" w:cs="Arial"/>
          <w:sz w:val="20"/>
          <w:szCs w:val="20"/>
        </w:rPr>
        <w:t xml:space="preserve">authorities </w:t>
      </w:r>
      <w:r w:rsidRPr="000164E2">
        <w:rPr>
          <w:rFonts w:ascii="Arial" w:hAnsi="Arial" w:cs="Arial"/>
          <w:sz w:val="20"/>
          <w:szCs w:val="20"/>
        </w:rPr>
        <w:t>and country government, the latter through its relationship with the WRC. Furthermore, as part of the national Department of Science and Innovation</w:t>
      </w:r>
      <w:r>
        <w:rPr>
          <w:rFonts w:ascii="Arial" w:hAnsi="Arial" w:cs="Arial"/>
          <w:sz w:val="20"/>
          <w:szCs w:val="20"/>
        </w:rPr>
        <w:t xml:space="preserve"> (DSI)</w:t>
      </w:r>
      <w:r w:rsidRPr="000164E2">
        <w:rPr>
          <w:rFonts w:ascii="Arial" w:hAnsi="Arial" w:cs="Arial"/>
          <w:sz w:val="20"/>
          <w:szCs w:val="20"/>
        </w:rPr>
        <w:t xml:space="preserve"> and </w:t>
      </w:r>
      <w:r>
        <w:rPr>
          <w:rFonts w:ascii="Arial" w:hAnsi="Arial" w:cs="Arial"/>
          <w:sz w:val="20"/>
          <w:szCs w:val="20"/>
        </w:rPr>
        <w:t xml:space="preserve">BMGF </w:t>
      </w:r>
      <w:r w:rsidRPr="000164E2">
        <w:rPr>
          <w:rFonts w:ascii="Arial" w:hAnsi="Arial" w:cs="Arial"/>
          <w:sz w:val="20"/>
          <w:szCs w:val="20"/>
        </w:rPr>
        <w:t>coordinating platform, SASTEP, it is envisaged that a significant amount of embedding of new skills and knowledge will be required to set up the sanitation industry, and the UKZN-WRDC will be core to the capacity building for South Africa and globally that will be required.</w:t>
      </w:r>
    </w:p>
    <w:p w14:paraId="1655513A" w14:textId="2D2B4C43" w:rsidR="00321C20" w:rsidRDefault="000164E2" w:rsidP="001D6278">
      <w:pPr>
        <w:tabs>
          <w:tab w:val="left" w:pos="426"/>
        </w:tabs>
        <w:autoSpaceDE w:val="0"/>
        <w:autoSpaceDN w:val="0"/>
        <w:adjustRightInd w:val="0"/>
        <w:jc w:val="both"/>
        <w:rPr>
          <w:rFonts w:ascii="Arial" w:hAnsi="Arial" w:cs="Arial"/>
          <w:sz w:val="20"/>
          <w:szCs w:val="20"/>
        </w:rPr>
      </w:pPr>
      <w:r w:rsidRPr="000164E2">
        <w:rPr>
          <w:rFonts w:ascii="Arial" w:hAnsi="Arial" w:cs="Arial"/>
          <w:sz w:val="20"/>
          <w:szCs w:val="20"/>
        </w:rPr>
        <w:t xml:space="preserve">The UKZN-WRDC is uniquely positioned to be scaled into a sustainable centre due to its strong contribution to </w:t>
      </w:r>
      <w:r w:rsidR="00321C20">
        <w:rPr>
          <w:rFonts w:ascii="Arial" w:hAnsi="Arial" w:cs="Arial"/>
          <w:sz w:val="20"/>
          <w:szCs w:val="20"/>
        </w:rPr>
        <w:t xml:space="preserve">water and </w:t>
      </w:r>
      <w:r w:rsidRPr="000164E2">
        <w:rPr>
          <w:rFonts w:ascii="Arial" w:hAnsi="Arial" w:cs="Arial"/>
          <w:sz w:val="20"/>
          <w:szCs w:val="20"/>
        </w:rPr>
        <w:t>sanitation</w:t>
      </w:r>
      <w:r>
        <w:rPr>
          <w:rFonts w:ascii="Arial" w:hAnsi="Arial" w:cs="Arial"/>
          <w:sz w:val="20"/>
          <w:szCs w:val="20"/>
        </w:rPr>
        <w:t>. As a strategic partner to the WRC</w:t>
      </w:r>
      <w:r w:rsidR="009D5A41">
        <w:rPr>
          <w:rFonts w:ascii="Arial" w:hAnsi="Arial" w:cs="Arial"/>
          <w:sz w:val="20"/>
          <w:szCs w:val="20"/>
        </w:rPr>
        <w:t>,</w:t>
      </w:r>
      <w:r>
        <w:rPr>
          <w:rFonts w:ascii="Arial" w:hAnsi="Arial" w:cs="Arial"/>
          <w:sz w:val="20"/>
          <w:szCs w:val="20"/>
        </w:rPr>
        <w:t xml:space="preserve"> and now the BMGF, </w:t>
      </w:r>
      <w:r w:rsidRPr="000164E2">
        <w:rPr>
          <w:rFonts w:ascii="Arial" w:hAnsi="Arial" w:cs="Arial"/>
          <w:sz w:val="20"/>
          <w:szCs w:val="20"/>
        </w:rPr>
        <w:t xml:space="preserve">UKZN-WRDC </w:t>
      </w:r>
      <w:r w:rsidR="00321C20">
        <w:rPr>
          <w:rFonts w:ascii="Arial" w:hAnsi="Arial" w:cs="Arial"/>
          <w:sz w:val="20"/>
          <w:szCs w:val="20"/>
        </w:rPr>
        <w:t>will need to</w:t>
      </w:r>
      <w:r>
        <w:rPr>
          <w:rFonts w:ascii="Arial" w:hAnsi="Arial" w:cs="Arial"/>
          <w:sz w:val="20"/>
          <w:szCs w:val="20"/>
        </w:rPr>
        <w:t xml:space="preserve"> consider</w:t>
      </w:r>
      <w:r w:rsidR="00321C20">
        <w:rPr>
          <w:rFonts w:ascii="Arial" w:hAnsi="Arial" w:cs="Arial"/>
          <w:sz w:val="20"/>
          <w:szCs w:val="20"/>
        </w:rPr>
        <w:t>:</w:t>
      </w:r>
    </w:p>
    <w:p w14:paraId="74AF1919" w14:textId="41537564" w:rsidR="00321C20" w:rsidRDefault="000164E2" w:rsidP="00321C20">
      <w:pPr>
        <w:pStyle w:val="ListParagraph"/>
        <w:numPr>
          <w:ilvl w:val="0"/>
          <w:numId w:val="16"/>
        </w:numPr>
        <w:tabs>
          <w:tab w:val="left" w:pos="426"/>
        </w:tabs>
        <w:autoSpaceDE w:val="0"/>
        <w:autoSpaceDN w:val="0"/>
        <w:adjustRightInd w:val="0"/>
        <w:jc w:val="both"/>
        <w:rPr>
          <w:rFonts w:ascii="Arial" w:hAnsi="Arial" w:cs="Arial"/>
          <w:sz w:val="20"/>
          <w:szCs w:val="20"/>
        </w:rPr>
      </w:pPr>
      <w:r w:rsidRPr="00321C20">
        <w:rPr>
          <w:rFonts w:ascii="Arial" w:hAnsi="Arial" w:cs="Arial"/>
          <w:sz w:val="20"/>
          <w:szCs w:val="20"/>
        </w:rPr>
        <w:t xml:space="preserve">it’s financial sustainability in relation </w:t>
      </w:r>
      <w:r w:rsidR="00321C20">
        <w:rPr>
          <w:rFonts w:ascii="Arial" w:hAnsi="Arial" w:cs="Arial"/>
          <w:sz w:val="20"/>
          <w:szCs w:val="20"/>
        </w:rPr>
        <w:t>to institutional structure, legal status, funding and financial mechanisms and opportunities, positioning and networks;</w:t>
      </w:r>
    </w:p>
    <w:p w14:paraId="7400BF89" w14:textId="1350D404" w:rsidR="00321C20" w:rsidRPr="00321C20" w:rsidRDefault="00321C20" w:rsidP="00321C20">
      <w:pPr>
        <w:pStyle w:val="ListParagraph"/>
        <w:numPr>
          <w:ilvl w:val="0"/>
          <w:numId w:val="16"/>
        </w:numPr>
        <w:tabs>
          <w:tab w:val="left" w:pos="426"/>
        </w:tabs>
        <w:autoSpaceDE w:val="0"/>
        <w:autoSpaceDN w:val="0"/>
        <w:adjustRightInd w:val="0"/>
        <w:jc w:val="both"/>
        <w:rPr>
          <w:rFonts w:ascii="Arial" w:hAnsi="Arial" w:cs="Arial"/>
          <w:sz w:val="20"/>
          <w:szCs w:val="20"/>
        </w:rPr>
      </w:pPr>
      <w:r w:rsidRPr="00321C20">
        <w:rPr>
          <w:rFonts w:ascii="Arial" w:hAnsi="Arial" w:cs="Arial"/>
          <w:sz w:val="20"/>
          <w:szCs w:val="20"/>
        </w:rPr>
        <w:t>reviewing institutional structures, leadership capacity and capability, required areas of expertise, attraction and retention of senior and women researchers and innovators, attraction and development of emerging researchers, and focused training and capacity development in order to make the transition</w:t>
      </w:r>
      <w:r>
        <w:rPr>
          <w:rFonts w:ascii="Arial" w:hAnsi="Arial" w:cs="Arial"/>
          <w:sz w:val="20"/>
          <w:szCs w:val="20"/>
        </w:rPr>
        <w:t xml:space="preserve"> and be an attractive entity for funding opportunities.</w:t>
      </w:r>
    </w:p>
    <w:p w14:paraId="476E7433" w14:textId="1C93692F" w:rsidR="000164E2" w:rsidRDefault="000164E2" w:rsidP="001D6278">
      <w:pPr>
        <w:tabs>
          <w:tab w:val="left" w:pos="426"/>
        </w:tabs>
        <w:autoSpaceDE w:val="0"/>
        <w:autoSpaceDN w:val="0"/>
        <w:adjustRightInd w:val="0"/>
        <w:jc w:val="both"/>
        <w:rPr>
          <w:rFonts w:ascii="Arial" w:hAnsi="Arial" w:cs="Arial"/>
          <w:sz w:val="20"/>
          <w:szCs w:val="20"/>
        </w:rPr>
      </w:pPr>
      <w:r>
        <w:rPr>
          <w:rFonts w:ascii="Arial" w:hAnsi="Arial" w:cs="Arial"/>
          <w:sz w:val="20"/>
          <w:szCs w:val="20"/>
        </w:rPr>
        <w:t xml:space="preserve">This project aims to utilise the UKZN-WRDC as a case study to develop </w:t>
      </w:r>
      <w:r w:rsidR="007844AF">
        <w:rPr>
          <w:rFonts w:ascii="Arial" w:hAnsi="Arial" w:cs="Arial"/>
          <w:sz w:val="20"/>
          <w:szCs w:val="20"/>
        </w:rPr>
        <w:t>a</w:t>
      </w:r>
      <w:r>
        <w:rPr>
          <w:rFonts w:ascii="Arial" w:hAnsi="Arial" w:cs="Arial"/>
          <w:sz w:val="20"/>
          <w:szCs w:val="20"/>
        </w:rPr>
        <w:t xml:space="preserve"> </w:t>
      </w:r>
      <w:r w:rsidR="00321C20">
        <w:rPr>
          <w:rFonts w:ascii="Arial" w:hAnsi="Arial" w:cs="Arial"/>
          <w:sz w:val="20"/>
          <w:szCs w:val="20"/>
        </w:rPr>
        <w:t xml:space="preserve">strategy, </w:t>
      </w:r>
      <w:r>
        <w:rPr>
          <w:rFonts w:ascii="Arial" w:hAnsi="Arial" w:cs="Arial"/>
          <w:sz w:val="20"/>
          <w:szCs w:val="20"/>
        </w:rPr>
        <w:t>readiness framework</w:t>
      </w:r>
      <w:r w:rsidR="00321C20">
        <w:rPr>
          <w:rFonts w:ascii="Arial" w:hAnsi="Arial" w:cs="Arial"/>
          <w:sz w:val="20"/>
          <w:szCs w:val="20"/>
        </w:rPr>
        <w:t xml:space="preserve">, financial sustainability plan , and capability and capacity building plan </w:t>
      </w:r>
      <w:r w:rsidR="007844AF">
        <w:rPr>
          <w:rFonts w:ascii="Arial" w:hAnsi="Arial" w:cs="Arial"/>
          <w:sz w:val="20"/>
          <w:szCs w:val="20"/>
        </w:rPr>
        <w:t>towards a diversified</w:t>
      </w:r>
      <w:r w:rsidR="00321C20">
        <w:rPr>
          <w:rFonts w:ascii="Arial" w:hAnsi="Arial" w:cs="Arial"/>
          <w:sz w:val="20"/>
          <w:szCs w:val="20"/>
        </w:rPr>
        <w:t xml:space="preserve">, </w:t>
      </w:r>
      <w:r w:rsidR="007844AF">
        <w:rPr>
          <w:rFonts w:ascii="Arial" w:hAnsi="Arial" w:cs="Arial"/>
          <w:sz w:val="20"/>
          <w:szCs w:val="20"/>
        </w:rPr>
        <w:t xml:space="preserve">sustainable </w:t>
      </w:r>
      <w:r w:rsidR="00321C20">
        <w:rPr>
          <w:rFonts w:ascii="Arial" w:hAnsi="Arial" w:cs="Arial"/>
          <w:sz w:val="20"/>
          <w:szCs w:val="20"/>
        </w:rPr>
        <w:t xml:space="preserve">and </w:t>
      </w:r>
      <w:r w:rsidR="007844AF">
        <w:rPr>
          <w:rFonts w:ascii="Arial" w:hAnsi="Arial" w:cs="Arial"/>
          <w:sz w:val="20"/>
          <w:szCs w:val="20"/>
        </w:rPr>
        <w:t>global</w:t>
      </w:r>
      <w:r w:rsidR="00321C20">
        <w:rPr>
          <w:rFonts w:ascii="Arial" w:hAnsi="Arial" w:cs="Arial"/>
          <w:sz w:val="20"/>
          <w:szCs w:val="20"/>
        </w:rPr>
        <w:t>ly</w:t>
      </w:r>
      <w:r w:rsidR="007844AF">
        <w:rPr>
          <w:rFonts w:ascii="Arial" w:hAnsi="Arial" w:cs="Arial"/>
          <w:sz w:val="20"/>
          <w:szCs w:val="20"/>
        </w:rPr>
        <w:t xml:space="preserve"> competitiv</w:t>
      </w:r>
      <w:r w:rsidR="00321C20">
        <w:rPr>
          <w:rFonts w:ascii="Arial" w:hAnsi="Arial" w:cs="Arial"/>
          <w:sz w:val="20"/>
          <w:szCs w:val="20"/>
        </w:rPr>
        <w:t xml:space="preserve">e entity. </w:t>
      </w:r>
    </w:p>
    <w:p w14:paraId="274D9C77" w14:textId="07A012C1" w:rsidR="000164E2" w:rsidRDefault="00A0124F" w:rsidP="001D6278">
      <w:pPr>
        <w:tabs>
          <w:tab w:val="left" w:pos="426"/>
        </w:tabs>
        <w:autoSpaceDE w:val="0"/>
        <w:autoSpaceDN w:val="0"/>
        <w:adjustRightInd w:val="0"/>
        <w:jc w:val="both"/>
        <w:rPr>
          <w:rFonts w:ascii="Arial" w:hAnsi="Arial" w:cs="Arial"/>
          <w:sz w:val="20"/>
          <w:szCs w:val="20"/>
        </w:rPr>
      </w:pPr>
      <w:r>
        <w:rPr>
          <w:rFonts w:ascii="Arial" w:hAnsi="Arial" w:cs="Arial"/>
          <w:sz w:val="20"/>
          <w:szCs w:val="20"/>
        </w:rPr>
        <w:t xml:space="preserve">This project forms part of a broader WRC, BMGF and UKZN strategic partnership. </w:t>
      </w:r>
    </w:p>
    <w:p w14:paraId="2F18CA87" w14:textId="77777777" w:rsidR="00A0124F" w:rsidRDefault="00A0124F" w:rsidP="001D6278">
      <w:pPr>
        <w:tabs>
          <w:tab w:val="left" w:pos="426"/>
        </w:tabs>
        <w:autoSpaceDE w:val="0"/>
        <w:autoSpaceDN w:val="0"/>
        <w:adjustRightInd w:val="0"/>
        <w:jc w:val="both"/>
        <w:rPr>
          <w:rFonts w:ascii="Arial" w:hAnsi="Arial" w:cs="Arial"/>
          <w:sz w:val="20"/>
          <w:szCs w:val="20"/>
        </w:rPr>
      </w:pPr>
    </w:p>
    <w:p w14:paraId="6CD791C8" w14:textId="5A4FFC43" w:rsidR="008F4E11" w:rsidRDefault="008F4E11" w:rsidP="008F4E11">
      <w:pPr>
        <w:pStyle w:val="Default"/>
        <w:jc w:val="both"/>
        <w:rPr>
          <w:b/>
          <w:bCs/>
          <w:i/>
          <w:iCs/>
          <w:color w:val="auto"/>
          <w:sz w:val="20"/>
          <w:szCs w:val="20"/>
          <w:lang w:val="en-ZA"/>
        </w:rPr>
      </w:pPr>
      <w:r w:rsidRPr="004E70AC">
        <w:rPr>
          <w:b/>
          <w:bCs/>
          <w:i/>
          <w:iCs/>
          <w:color w:val="auto"/>
          <w:sz w:val="20"/>
          <w:szCs w:val="20"/>
          <w:lang w:val="en-ZA"/>
        </w:rPr>
        <w:t>Objectives</w:t>
      </w:r>
    </w:p>
    <w:p w14:paraId="498D8DDA" w14:textId="5687B32B" w:rsidR="00B90A5E" w:rsidRDefault="00B90A5E" w:rsidP="008F4E11">
      <w:pPr>
        <w:pStyle w:val="Default"/>
        <w:jc w:val="both"/>
        <w:rPr>
          <w:b/>
          <w:bCs/>
          <w:i/>
          <w:iCs/>
          <w:color w:val="auto"/>
          <w:sz w:val="20"/>
          <w:szCs w:val="20"/>
          <w:lang w:val="en-ZA"/>
        </w:rPr>
      </w:pPr>
    </w:p>
    <w:p w14:paraId="2EF163B2" w14:textId="43E48EC5" w:rsidR="00B90A5E" w:rsidRPr="004E70AC" w:rsidRDefault="00B90A5E" w:rsidP="008F4E11">
      <w:pPr>
        <w:pStyle w:val="Default"/>
        <w:jc w:val="both"/>
        <w:rPr>
          <w:b/>
          <w:bCs/>
          <w:i/>
          <w:iCs/>
          <w:color w:val="auto"/>
          <w:sz w:val="20"/>
          <w:szCs w:val="20"/>
          <w:lang w:val="en-ZA"/>
        </w:rPr>
      </w:pPr>
      <w:r>
        <w:rPr>
          <w:b/>
          <w:bCs/>
          <w:i/>
          <w:iCs/>
          <w:color w:val="auto"/>
          <w:sz w:val="20"/>
          <w:szCs w:val="20"/>
          <w:lang w:val="en-ZA"/>
        </w:rPr>
        <w:t>General</w:t>
      </w:r>
    </w:p>
    <w:p w14:paraId="6BE85151" w14:textId="77777777" w:rsidR="006B6623" w:rsidRDefault="006B6623" w:rsidP="008F4E11">
      <w:pPr>
        <w:pStyle w:val="Default"/>
        <w:rPr>
          <w:sz w:val="20"/>
          <w:szCs w:val="20"/>
          <w:lang w:val="en-ZA"/>
        </w:rPr>
      </w:pPr>
    </w:p>
    <w:p w14:paraId="5AF51EED" w14:textId="2A3AD488" w:rsidR="006B6623" w:rsidRPr="00487C78" w:rsidRDefault="006B6623" w:rsidP="008F4E11">
      <w:pPr>
        <w:pStyle w:val="Default"/>
        <w:rPr>
          <w:i/>
          <w:iCs/>
          <w:sz w:val="20"/>
          <w:szCs w:val="20"/>
          <w:lang w:val="en-ZA"/>
        </w:rPr>
      </w:pPr>
      <w:r w:rsidRPr="006B6623">
        <w:rPr>
          <w:sz w:val="20"/>
          <w:szCs w:val="20"/>
          <w:lang w:val="en-ZA"/>
        </w:rPr>
        <w:t>This terms of reference aims to</w:t>
      </w:r>
      <w:r w:rsidR="00E41445">
        <w:rPr>
          <w:sz w:val="20"/>
          <w:szCs w:val="20"/>
          <w:lang w:val="en-ZA"/>
        </w:rPr>
        <w:t xml:space="preserve">: </w:t>
      </w:r>
      <w:r w:rsidR="00A0124F" w:rsidRPr="00A0124F">
        <w:rPr>
          <w:sz w:val="20"/>
          <w:szCs w:val="20"/>
          <w:lang w:val="en-ZA"/>
        </w:rPr>
        <w:t xml:space="preserve">Develop a readiness framework </w:t>
      </w:r>
      <w:r w:rsidR="00321C20">
        <w:rPr>
          <w:sz w:val="20"/>
          <w:szCs w:val="20"/>
          <w:lang w:val="en-ZA"/>
        </w:rPr>
        <w:t>and strategy that will enable and guide organised research units/centres towards</w:t>
      </w:r>
      <w:r w:rsidR="00A0124F" w:rsidRPr="00A0124F">
        <w:rPr>
          <w:sz w:val="20"/>
          <w:szCs w:val="20"/>
          <w:lang w:val="en-ZA"/>
        </w:rPr>
        <w:t xml:space="preserve"> financial sustainability</w:t>
      </w:r>
      <w:r w:rsidR="00321C20">
        <w:rPr>
          <w:sz w:val="20"/>
          <w:szCs w:val="20"/>
          <w:lang w:val="en-ZA"/>
        </w:rPr>
        <w:t xml:space="preserve"> and leadership in WASH; and </w:t>
      </w:r>
      <w:r w:rsidR="00674B3E">
        <w:rPr>
          <w:sz w:val="20"/>
          <w:szCs w:val="20"/>
          <w:lang w:val="en-ZA"/>
        </w:rPr>
        <w:t>translate these into p</w:t>
      </w:r>
      <w:r w:rsidR="00321C20">
        <w:rPr>
          <w:sz w:val="20"/>
          <w:szCs w:val="20"/>
          <w:lang w:val="en-ZA"/>
        </w:rPr>
        <w:t>lans</w:t>
      </w:r>
      <w:r w:rsidR="00674B3E">
        <w:rPr>
          <w:sz w:val="20"/>
          <w:szCs w:val="20"/>
          <w:lang w:val="en-ZA"/>
        </w:rPr>
        <w:t xml:space="preserve"> (financial and capability)</w:t>
      </w:r>
      <w:r w:rsidR="00321C20">
        <w:rPr>
          <w:sz w:val="20"/>
          <w:szCs w:val="20"/>
          <w:lang w:val="en-ZA"/>
        </w:rPr>
        <w:t xml:space="preserve"> for achieving strategic recommendations</w:t>
      </w:r>
      <w:r w:rsidR="00674B3E">
        <w:rPr>
          <w:sz w:val="20"/>
          <w:szCs w:val="20"/>
          <w:lang w:val="en-ZA"/>
        </w:rPr>
        <w:t xml:space="preserve">. </w:t>
      </w:r>
      <w:r w:rsidR="00321C20">
        <w:rPr>
          <w:sz w:val="20"/>
          <w:szCs w:val="20"/>
          <w:lang w:val="en-ZA"/>
        </w:rPr>
        <w:t xml:space="preserve"> </w:t>
      </w:r>
    </w:p>
    <w:p w14:paraId="211F0654" w14:textId="77777777" w:rsidR="008F4E11" w:rsidRPr="00487C78" w:rsidRDefault="008F4E11" w:rsidP="008F4E11">
      <w:pPr>
        <w:pStyle w:val="Default"/>
        <w:rPr>
          <w:i/>
          <w:iCs/>
          <w:sz w:val="20"/>
          <w:szCs w:val="20"/>
          <w:lang w:val="en-ZA"/>
        </w:rPr>
      </w:pPr>
    </w:p>
    <w:p w14:paraId="2EF4585D" w14:textId="77777777" w:rsidR="008F4E11" w:rsidRPr="004E70AC" w:rsidRDefault="008F4E11" w:rsidP="008F4E11">
      <w:pPr>
        <w:pStyle w:val="Default"/>
        <w:rPr>
          <w:color w:val="auto"/>
          <w:sz w:val="20"/>
          <w:szCs w:val="20"/>
          <w:lang w:val="en-ZA"/>
        </w:rPr>
      </w:pPr>
    </w:p>
    <w:p w14:paraId="6EEEACF1" w14:textId="77777777" w:rsidR="008F4E11" w:rsidRPr="004E70AC" w:rsidRDefault="008F4E11" w:rsidP="008F4E11">
      <w:pPr>
        <w:pStyle w:val="CM2"/>
        <w:spacing w:line="240" w:lineRule="auto"/>
        <w:jc w:val="both"/>
        <w:rPr>
          <w:rFonts w:cs="Arial"/>
          <w:b/>
          <w:bCs/>
          <w:i/>
          <w:iCs/>
          <w:sz w:val="20"/>
          <w:szCs w:val="20"/>
        </w:rPr>
      </w:pPr>
      <w:r w:rsidRPr="004E70AC">
        <w:rPr>
          <w:rFonts w:cs="Arial"/>
          <w:b/>
          <w:bCs/>
          <w:i/>
          <w:iCs/>
          <w:sz w:val="20"/>
          <w:szCs w:val="20"/>
        </w:rPr>
        <w:t xml:space="preserve">Specific: </w:t>
      </w:r>
    </w:p>
    <w:p w14:paraId="6DED37B6" w14:textId="77777777" w:rsidR="00494202" w:rsidRDefault="00494202" w:rsidP="008F4E11">
      <w:pPr>
        <w:pStyle w:val="Default"/>
        <w:rPr>
          <w:color w:val="auto"/>
          <w:sz w:val="20"/>
          <w:szCs w:val="20"/>
          <w:lang w:val="en-ZA"/>
        </w:rPr>
      </w:pPr>
    </w:p>
    <w:p w14:paraId="14C56FD9" w14:textId="2D9FA76B" w:rsidR="00A0124F" w:rsidRDefault="00A0124F" w:rsidP="00BD08A9">
      <w:pPr>
        <w:pStyle w:val="ListParagraph"/>
        <w:numPr>
          <w:ilvl w:val="0"/>
          <w:numId w:val="11"/>
        </w:numPr>
        <w:rPr>
          <w:rFonts w:ascii="Arial" w:hAnsi="Arial" w:cs="Arial"/>
          <w:sz w:val="20"/>
          <w:szCs w:val="20"/>
        </w:rPr>
      </w:pPr>
      <w:r>
        <w:rPr>
          <w:rFonts w:ascii="Arial" w:hAnsi="Arial" w:cs="Arial"/>
          <w:sz w:val="20"/>
          <w:szCs w:val="20"/>
        </w:rPr>
        <w:t xml:space="preserve">Undertake desktop research and in-depth engagements with key national and international RDI Experts and Institutes towards developing indicators and targets for a global competitiveness framework; </w:t>
      </w:r>
    </w:p>
    <w:p w14:paraId="4A8C3161" w14:textId="77777777" w:rsidR="00674B3E" w:rsidRDefault="00A0124F" w:rsidP="00BD08A9">
      <w:pPr>
        <w:pStyle w:val="ListParagraph"/>
        <w:numPr>
          <w:ilvl w:val="0"/>
          <w:numId w:val="11"/>
        </w:numPr>
        <w:rPr>
          <w:rFonts w:ascii="Arial" w:hAnsi="Arial" w:cs="Arial"/>
          <w:sz w:val="20"/>
          <w:szCs w:val="20"/>
        </w:rPr>
      </w:pPr>
      <w:r>
        <w:rPr>
          <w:rFonts w:ascii="Arial" w:hAnsi="Arial" w:cs="Arial"/>
          <w:sz w:val="20"/>
          <w:szCs w:val="20"/>
        </w:rPr>
        <w:t xml:space="preserve">Undertake in-depth engagement with the partnership structures, specifically UKZN-WRDC, to better understand </w:t>
      </w:r>
    </w:p>
    <w:p w14:paraId="60E66D0A" w14:textId="1B4C2248" w:rsidR="00A0124F" w:rsidRDefault="00674B3E" w:rsidP="00674B3E">
      <w:pPr>
        <w:pStyle w:val="ListParagraph"/>
        <w:numPr>
          <w:ilvl w:val="1"/>
          <w:numId w:val="11"/>
        </w:numPr>
        <w:rPr>
          <w:rFonts w:ascii="Arial" w:hAnsi="Arial" w:cs="Arial"/>
          <w:sz w:val="20"/>
          <w:szCs w:val="20"/>
        </w:rPr>
      </w:pPr>
      <w:r>
        <w:rPr>
          <w:rFonts w:ascii="Arial" w:hAnsi="Arial" w:cs="Arial"/>
          <w:sz w:val="20"/>
          <w:szCs w:val="20"/>
        </w:rPr>
        <w:t>Legal and financial systems and</w:t>
      </w:r>
      <w:r w:rsidR="00A0124F">
        <w:rPr>
          <w:rFonts w:ascii="Arial" w:hAnsi="Arial" w:cs="Arial"/>
          <w:sz w:val="20"/>
          <w:szCs w:val="20"/>
        </w:rPr>
        <w:t xml:space="preserve"> processes, leadership capabilities and financial and funding status</w:t>
      </w:r>
      <w:r>
        <w:rPr>
          <w:rFonts w:ascii="Arial" w:hAnsi="Arial" w:cs="Arial"/>
          <w:sz w:val="20"/>
          <w:szCs w:val="20"/>
        </w:rPr>
        <w:t xml:space="preserve">, networks and </w:t>
      </w:r>
      <w:r w:rsidR="00A0124F">
        <w:rPr>
          <w:rFonts w:ascii="Arial" w:hAnsi="Arial" w:cs="Arial"/>
          <w:sz w:val="20"/>
          <w:szCs w:val="20"/>
        </w:rPr>
        <w:t>opportunities</w:t>
      </w:r>
      <w:r w:rsidR="000741E0">
        <w:rPr>
          <w:rFonts w:ascii="Arial" w:hAnsi="Arial" w:cs="Arial"/>
          <w:sz w:val="20"/>
          <w:szCs w:val="20"/>
        </w:rPr>
        <w:t xml:space="preserve"> such as business development, education and training and lab services</w:t>
      </w:r>
      <w:r>
        <w:rPr>
          <w:rFonts w:ascii="Arial" w:hAnsi="Arial" w:cs="Arial"/>
          <w:sz w:val="20"/>
          <w:szCs w:val="20"/>
        </w:rPr>
        <w:t>,</w:t>
      </w:r>
      <w:r w:rsidR="000741E0">
        <w:rPr>
          <w:rFonts w:ascii="Arial" w:hAnsi="Arial" w:cs="Arial"/>
          <w:sz w:val="20"/>
          <w:szCs w:val="20"/>
        </w:rPr>
        <w:t xml:space="preserve"> to name a few</w:t>
      </w:r>
      <w:r w:rsidR="00A15A98">
        <w:rPr>
          <w:rFonts w:ascii="Arial" w:hAnsi="Arial" w:cs="Arial"/>
          <w:sz w:val="20"/>
          <w:szCs w:val="20"/>
        </w:rPr>
        <w:t>;</w:t>
      </w:r>
    </w:p>
    <w:p w14:paraId="490D5D30" w14:textId="2ECA0B93" w:rsidR="00674B3E" w:rsidRPr="00674B3E" w:rsidRDefault="00674B3E" w:rsidP="00674B3E">
      <w:pPr>
        <w:pStyle w:val="ListParagraph"/>
        <w:numPr>
          <w:ilvl w:val="1"/>
          <w:numId w:val="11"/>
        </w:numPr>
        <w:rPr>
          <w:rFonts w:ascii="Arial" w:hAnsi="Arial" w:cs="Arial"/>
          <w:sz w:val="20"/>
          <w:szCs w:val="20"/>
        </w:rPr>
      </w:pPr>
      <w:r>
        <w:rPr>
          <w:rFonts w:ascii="Arial" w:hAnsi="Arial" w:cs="Arial"/>
          <w:sz w:val="20"/>
          <w:szCs w:val="20"/>
        </w:rPr>
        <w:t>Internal t</w:t>
      </w:r>
      <w:r w:rsidRPr="00674B3E">
        <w:rPr>
          <w:rFonts w:ascii="Arial" w:hAnsi="Arial" w:cs="Arial"/>
          <w:sz w:val="20"/>
          <w:szCs w:val="20"/>
        </w:rPr>
        <w:t>raining</w:t>
      </w:r>
      <w:r>
        <w:rPr>
          <w:rFonts w:ascii="Arial" w:hAnsi="Arial" w:cs="Arial"/>
          <w:sz w:val="20"/>
          <w:szCs w:val="20"/>
        </w:rPr>
        <w:t xml:space="preserve"> and </w:t>
      </w:r>
      <w:r w:rsidRPr="00674B3E">
        <w:rPr>
          <w:rFonts w:ascii="Arial" w:hAnsi="Arial" w:cs="Arial"/>
          <w:sz w:val="20"/>
          <w:szCs w:val="20"/>
        </w:rPr>
        <w:t xml:space="preserve">development, institutional and staff structures, business capabilities, processes, leadership capabilities, </w:t>
      </w:r>
      <w:r>
        <w:rPr>
          <w:rFonts w:ascii="Arial" w:hAnsi="Arial" w:cs="Arial"/>
          <w:sz w:val="20"/>
          <w:szCs w:val="20"/>
        </w:rPr>
        <w:t xml:space="preserve">internal investment </w:t>
      </w:r>
      <w:r w:rsidRPr="00674B3E">
        <w:rPr>
          <w:rFonts w:ascii="Arial" w:hAnsi="Arial" w:cs="Arial"/>
          <w:sz w:val="20"/>
          <w:szCs w:val="20"/>
        </w:rPr>
        <w:t xml:space="preserve">allocations that would </w:t>
      </w:r>
      <w:r>
        <w:rPr>
          <w:rFonts w:ascii="Arial" w:hAnsi="Arial" w:cs="Arial"/>
          <w:sz w:val="20"/>
          <w:szCs w:val="20"/>
        </w:rPr>
        <w:t xml:space="preserve">be required to attract and maintain </w:t>
      </w:r>
      <w:r w:rsidRPr="00674B3E">
        <w:rPr>
          <w:rFonts w:ascii="Arial" w:hAnsi="Arial" w:cs="Arial"/>
          <w:sz w:val="20"/>
          <w:szCs w:val="20"/>
        </w:rPr>
        <w:t>global</w:t>
      </w:r>
      <w:r>
        <w:rPr>
          <w:rFonts w:ascii="Arial" w:hAnsi="Arial" w:cs="Arial"/>
          <w:sz w:val="20"/>
          <w:szCs w:val="20"/>
        </w:rPr>
        <w:t>ly</w:t>
      </w:r>
      <w:r w:rsidRPr="00674B3E">
        <w:rPr>
          <w:rFonts w:ascii="Arial" w:hAnsi="Arial" w:cs="Arial"/>
          <w:sz w:val="20"/>
          <w:szCs w:val="20"/>
        </w:rPr>
        <w:t xml:space="preserve"> competitive capabilities for South Africa;</w:t>
      </w:r>
    </w:p>
    <w:p w14:paraId="6DB30B54" w14:textId="12E10198" w:rsidR="00A0124F" w:rsidRDefault="00A0124F" w:rsidP="00BD08A9">
      <w:pPr>
        <w:pStyle w:val="ListParagraph"/>
        <w:numPr>
          <w:ilvl w:val="0"/>
          <w:numId w:val="11"/>
        </w:numPr>
        <w:rPr>
          <w:rFonts w:ascii="Arial" w:hAnsi="Arial" w:cs="Arial"/>
          <w:sz w:val="20"/>
          <w:szCs w:val="20"/>
        </w:rPr>
      </w:pPr>
      <w:r>
        <w:rPr>
          <w:rFonts w:ascii="Arial" w:hAnsi="Arial" w:cs="Arial"/>
          <w:sz w:val="20"/>
          <w:szCs w:val="20"/>
        </w:rPr>
        <w:t xml:space="preserve">As part of </w:t>
      </w:r>
      <w:r w:rsidR="00683973">
        <w:rPr>
          <w:rFonts w:ascii="Arial" w:hAnsi="Arial" w:cs="Arial"/>
          <w:sz w:val="20"/>
          <w:szCs w:val="20"/>
        </w:rPr>
        <w:t>the</w:t>
      </w:r>
      <w:r>
        <w:rPr>
          <w:rFonts w:ascii="Arial" w:hAnsi="Arial" w:cs="Arial"/>
          <w:sz w:val="20"/>
          <w:szCs w:val="20"/>
        </w:rPr>
        <w:t xml:space="preserve"> financial sustainability strategy and 4-year plan, to outline potential </w:t>
      </w:r>
      <w:r w:rsidRPr="00A0124F">
        <w:rPr>
          <w:rFonts w:ascii="Arial" w:hAnsi="Arial" w:cs="Arial"/>
          <w:sz w:val="20"/>
          <w:szCs w:val="20"/>
        </w:rPr>
        <w:t xml:space="preserve">operational models, </w:t>
      </w:r>
      <w:proofErr w:type="spellStart"/>
      <w:r w:rsidRPr="00A0124F">
        <w:rPr>
          <w:rFonts w:ascii="Arial" w:hAnsi="Arial" w:cs="Arial"/>
          <w:sz w:val="20"/>
          <w:szCs w:val="20"/>
        </w:rPr>
        <w:t>CoE</w:t>
      </w:r>
      <w:proofErr w:type="spellEnd"/>
      <w:r w:rsidRPr="00A0124F">
        <w:rPr>
          <w:rFonts w:ascii="Arial" w:hAnsi="Arial" w:cs="Arial"/>
          <w:sz w:val="20"/>
          <w:szCs w:val="20"/>
        </w:rPr>
        <w:t xml:space="preserve">/Institute options, blended resourcing </w:t>
      </w:r>
      <w:r>
        <w:rPr>
          <w:rFonts w:ascii="Arial" w:hAnsi="Arial" w:cs="Arial"/>
          <w:sz w:val="20"/>
          <w:szCs w:val="20"/>
        </w:rPr>
        <w:t xml:space="preserve">and </w:t>
      </w:r>
      <w:r w:rsidRPr="00A0124F">
        <w:rPr>
          <w:rFonts w:ascii="Arial" w:hAnsi="Arial" w:cs="Arial"/>
          <w:sz w:val="20"/>
          <w:szCs w:val="20"/>
        </w:rPr>
        <w:t>impact dissemination &amp; engagement</w:t>
      </w:r>
      <w:r>
        <w:rPr>
          <w:rFonts w:ascii="Arial" w:hAnsi="Arial" w:cs="Arial"/>
          <w:sz w:val="20"/>
          <w:szCs w:val="20"/>
        </w:rPr>
        <w:t xml:space="preserve"> recommendations that </w:t>
      </w:r>
      <w:r w:rsidR="00A15A98">
        <w:rPr>
          <w:rFonts w:ascii="Arial" w:hAnsi="Arial" w:cs="Arial"/>
          <w:sz w:val="20"/>
          <w:szCs w:val="20"/>
        </w:rPr>
        <w:t xml:space="preserve">could be </w:t>
      </w:r>
      <w:r>
        <w:rPr>
          <w:rFonts w:ascii="Arial" w:hAnsi="Arial" w:cs="Arial"/>
          <w:sz w:val="20"/>
          <w:szCs w:val="20"/>
        </w:rPr>
        <w:t xml:space="preserve">implemented by the UKZN-WRDC; </w:t>
      </w:r>
    </w:p>
    <w:p w14:paraId="3E449DE0" w14:textId="3BEFE57A" w:rsidR="00025E6A" w:rsidRPr="00025E6A" w:rsidRDefault="00025E6A" w:rsidP="00025E6A">
      <w:pPr>
        <w:pStyle w:val="Default"/>
        <w:rPr>
          <w:rFonts w:eastAsiaTheme="minorHAnsi"/>
          <w:color w:val="auto"/>
          <w:sz w:val="20"/>
          <w:szCs w:val="20"/>
          <w:lang w:val="en-ZA"/>
        </w:rPr>
      </w:pPr>
      <w:r w:rsidRPr="00025E6A">
        <w:rPr>
          <w:rFonts w:eastAsiaTheme="minorHAnsi"/>
          <w:color w:val="auto"/>
          <w:sz w:val="20"/>
          <w:szCs w:val="20"/>
          <w:lang w:val="en-ZA"/>
        </w:rPr>
        <w:t xml:space="preserve">Proponents are required to demonstrate expertise in financial, funding, strategy development and capacity and capability building at organisational/institutional level. </w:t>
      </w:r>
    </w:p>
    <w:p w14:paraId="0A8B76F6" w14:textId="77777777" w:rsidR="00025E6A" w:rsidRPr="00025E6A" w:rsidRDefault="00025E6A" w:rsidP="00025E6A">
      <w:pPr>
        <w:pStyle w:val="Default"/>
        <w:rPr>
          <w:rFonts w:eastAsiaTheme="minorHAnsi"/>
          <w:color w:val="auto"/>
          <w:sz w:val="20"/>
          <w:szCs w:val="20"/>
          <w:lang w:val="en-ZA"/>
        </w:rPr>
      </w:pPr>
    </w:p>
    <w:p w14:paraId="0908AC46" w14:textId="70390D8F" w:rsidR="008F4E11" w:rsidRPr="004E70AC" w:rsidRDefault="008F4E11" w:rsidP="008F4E11">
      <w:pPr>
        <w:pStyle w:val="CM2"/>
        <w:spacing w:line="240" w:lineRule="auto"/>
        <w:jc w:val="both"/>
        <w:rPr>
          <w:rFonts w:cs="Arial"/>
          <w:sz w:val="20"/>
          <w:szCs w:val="20"/>
        </w:rPr>
      </w:pPr>
      <w:r w:rsidRPr="004E70AC">
        <w:rPr>
          <w:rFonts w:cs="Arial"/>
          <w:b/>
          <w:bCs/>
          <w:sz w:val="20"/>
          <w:szCs w:val="20"/>
        </w:rPr>
        <w:t>Deliverables:</w:t>
      </w:r>
    </w:p>
    <w:p w14:paraId="6B5F14B8" w14:textId="621B8196" w:rsidR="0047280D" w:rsidRDefault="008F4E11" w:rsidP="008A0663">
      <w:pPr>
        <w:pStyle w:val="ListParagraph"/>
        <w:numPr>
          <w:ilvl w:val="0"/>
          <w:numId w:val="5"/>
        </w:numPr>
        <w:spacing w:after="0" w:line="276" w:lineRule="auto"/>
        <w:jc w:val="both"/>
        <w:rPr>
          <w:rFonts w:ascii="Arial" w:hAnsi="Arial" w:cs="Arial"/>
          <w:sz w:val="20"/>
          <w:szCs w:val="20"/>
        </w:rPr>
      </w:pPr>
      <w:r w:rsidRPr="00FD4248">
        <w:rPr>
          <w:rFonts w:ascii="Arial" w:hAnsi="Arial" w:cs="Arial"/>
          <w:sz w:val="20"/>
          <w:szCs w:val="20"/>
        </w:rPr>
        <w:t>Inception report</w:t>
      </w:r>
      <w:r w:rsidR="00B90A5E" w:rsidRPr="00FD4248">
        <w:rPr>
          <w:rFonts w:ascii="Arial" w:hAnsi="Arial" w:cs="Arial"/>
          <w:sz w:val="20"/>
          <w:szCs w:val="20"/>
        </w:rPr>
        <w:t xml:space="preserve"> </w:t>
      </w:r>
      <w:r w:rsidR="00FD4248">
        <w:rPr>
          <w:rFonts w:ascii="Arial" w:hAnsi="Arial" w:cs="Arial"/>
          <w:sz w:val="20"/>
          <w:szCs w:val="20"/>
        </w:rPr>
        <w:t xml:space="preserve">and plan </w:t>
      </w:r>
      <w:r w:rsidR="00B90A5E" w:rsidRPr="00FD4248">
        <w:rPr>
          <w:rFonts w:ascii="Arial" w:hAnsi="Arial" w:cs="Arial"/>
          <w:sz w:val="20"/>
          <w:szCs w:val="20"/>
        </w:rPr>
        <w:t xml:space="preserve">that includes </w:t>
      </w:r>
      <w:r w:rsidR="00934833">
        <w:rPr>
          <w:rFonts w:ascii="Arial" w:hAnsi="Arial" w:cs="Arial"/>
          <w:sz w:val="20"/>
          <w:szCs w:val="20"/>
        </w:rPr>
        <w:t>the</w:t>
      </w:r>
      <w:r w:rsidR="0047280D">
        <w:rPr>
          <w:rFonts w:ascii="Arial" w:hAnsi="Arial" w:cs="Arial"/>
          <w:sz w:val="20"/>
          <w:szCs w:val="20"/>
        </w:rPr>
        <w:t>:</w:t>
      </w:r>
      <w:r w:rsidR="00934833">
        <w:rPr>
          <w:rFonts w:ascii="Arial" w:hAnsi="Arial" w:cs="Arial"/>
          <w:sz w:val="20"/>
          <w:szCs w:val="20"/>
        </w:rPr>
        <w:t xml:space="preserve"> </w:t>
      </w:r>
    </w:p>
    <w:p w14:paraId="544750BA" w14:textId="75A3D738" w:rsidR="00A0124F" w:rsidRDefault="00A0124F" w:rsidP="00A0124F">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 xml:space="preserve">Desktop research report </w:t>
      </w:r>
    </w:p>
    <w:p w14:paraId="2984767B" w14:textId="5FEB1969" w:rsidR="00C65E68" w:rsidRDefault="00C65E68" w:rsidP="00A0124F">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 xml:space="preserve">Expert, Institution and Team engagement list (National and International) </w:t>
      </w:r>
    </w:p>
    <w:p w14:paraId="593ABFAA" w14:textId="41A18DA2" w:rsidR="00C65E68" w:rsidRDefault="00C65E68" w:rsidP="00A0124F">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Approach/methodology for the readiness framework</w:t>
      </w:r>
    </w:p>
    <w:p w14:paraId="1B0463D9" w14:textId="2B0AD7C2" w:rsidR="00C65E68" w:rsidRDefault="00C65E68" w:rsidP="00A0124F">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lastRenderedPageBreak/>
        <w:t>Approach/methodology for the strategy and plan formulation</w:t>
      </w:r>
    </w:p>
    <w:p w14:paraId="7873BC21" w14:textId="38883323" w:rsidR="00C65E68" w:rsidRDefault="00C65E68" w:rsidP="008A0663">
      <w:pPr>
        <w:pStyle w:val="ListParagraph"/>
        <w:numPr>
          <w:ilvl w:val="0"/>
          <w:numId w:val="5"/>
        </w:numPr>
        <w:spacing w:after="0" w:line="276" w:lineRule="auto"/>
        <w:jc w:val="both"/>
        <w:rPr>
          <w:rFonts w:ascii="Arial" w:hAnsi="Arial" w:cs="Arial"/>
          <w:sz w:val="20"/>
          <w:szCs w:val="20"/>
        </w:rPr>
      </w:pPr>
      <w:r>
        <w:rPr>
          <w:rFonts w:ascii="Arial" w:hAnsi="Arial" w:cs="Arial"/>
          <w:sz w:val="20"/>
          <w:szCs w:val="20"/>
        </w:rPr>
        <w:t>Partnership workshop to engage on and test:</w:t>
      </w:r>
    </w:p>
    <w:p w14:paraId="7B89639C" w14:textId="23EA0E04" w:rsidR="00674B3E" w:rsidRDefault="00674B3E"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Transition requirements and recommendations</w:t>
      </w:r>
    </w:p>
    <w:p w14:paraId="652879EE" w14:textId="23E38334" w:rsidR="00674B3E" w:rsidRDefault="00674B3E"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Institutional and business structures</w:t>
      </w:r>
    </w:p>
    <w:p w14:paraId="1786948F" w14:textId="2D2EE80F" w:rsidR="00A15A98" w:rsidRDefault="00A15A98"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Readiness framework with indicators</w:t>
      </w:r>
    </w:p>
    <w:p w14:paraId="182611EA" w14:textId="5048E503" w:rsidR="00C65E68" w:rsidRDefault="00C65E68"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Operational models</w:t>
      </w:r>
    </w:p>
    <w:p w14:paraId="6B6A490B" w14:textId="05EF76EB" w:rsidR="00C65E68" w:rsidRDefault="00C65E68"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 xml:space="preserve">Financial and </w:t>
      </w:r>
      <w:r w:rsidR="00A15A98">
        <w:rPr>
          <w:rFonts w:ascii="Arial" w:hAnsi="Arial" w:cs="Arial"/>
          <w:sz w:val="20"/>
          <w:szCs w:val="20"/>
        </w:rPr>
        <w:t>f</w:t>
      </w:r>
      <w:r>
        <w:rPr>
          <w:rFonts w:ascii="Arial" w:hAnsi="Arial" w:cs="Arial"/>
          <w:sz w:val="20"/>
          <w:szCs w:val="20"/>
        </w:rPr>
        <w:t>unding models</w:t>
      </w:r>
    </w:p>
    <w:p w14:paraId="156BB7A9" w14:textId="48EAA786" w:rsidR="00C65E68" w:rsidRDefault="00C65E68" w:rsidP="00C65E68">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Structures and Systems</w:t>
      </w:r>
    </w:p>
    <w:p w14:paraId="137FDDE9" w14:textId="77777777" w:rsidR="00674B3E" w:rsidRPr="00674B3E" w:rsidRDefault="00674B3E" w:rsidP="00674B3E">
      <w:pPr>
        <w:pStyle w:val="ListParagraph"/>
        <w:numPr>
          <w:ilvl w:val="1"/>
          <w:numId w:val="5"/>
        </w:numPr>
        <w:spacing w:after="0" w:line="276" w:lineRule="auto"/>
        <w:jc w:val="both"/>
        <w:rPr>
          <w:rFonts w:ascii="Arial" w:hAnsi="Arial" w:cs="Arial"/>
          <w:sz w:val="20"/>
          <w:szCs w:val="20"/>
        </w:rPr>
      </w:pPr>
      <w:r w:rsidRPr="00674B3E">
        <w:rPr>
          <w:rFonts w:ascii="Arial" w:hAnsi="Arial" w:cs="Arial"/>
          <w:sz w:val="20"/>
          <w:szCs w:val="20"/>
        </w:rPr>
        <w:t>Leadership gaps, capabilities and recommendations in relation to global competitiveness</w:t>
      </w:r>
    </w:p>
    <w:p w14:paraId="6D299FE3" w14:textId="17A9CAB1" w:rsidR="00674B3E" w:rsidRDefault="00674B3E" w:rsidP="00674B3E">
      <w:pPr>
        <w:pStyle w:val="ListParagraph"/>
        <w:numPr>
          <w:ilvl w:val="1"/>
          <w:numId w:val="5"/>
        </w:numPr>
        <w:spacing w:after="0" w:line="276" w:lineRule="auto"/>
        <w:jc w:val="both"/>
        <w:rPr>
          <w:rFonts w:ascii="Arial" w:hAnsi="Arial" w:cs="Arial"/>
          <w:sz w:val="20"/>
          <w:szCs w:val="20"/>
        </w:rPr>
      </w:pPr>
      <w:r w:rsidRPr="00674B3E">
        <w:rPr>
          <w:rFonts w:ascii="Arial" w:hAnsi="Arial" w:cs="Arial"/>
          <w:sz w:val="20"/>
          <w:szCs w:val="20"/>
        </w:rPr>
        <w:t>Training and Development recommendations (current, future, emerging and women)</w:t>
      </w:r>
    </w:p>
    <w:p w14:paraId="45A6C753" w14:textId="6C9BFB30" w:rsidR="00674B3E" w:rsidRPr="00674B3E" w:rsidRDefault="00C65E68" w:rsidP="00674B3E">
      <w:pPr>
        <w:pStyle w:val="ListParagraph"/>
        <w:numPr>
          <w:ilvl w:val="1"/>
          <w:numId w:val="5"/>
        </w:numPr>
        <w:spacing w:after="0" w:line="276" w:lineRule="auto"/>
        <w:jc w:val="both"/>
        <w:rPr>
          <w:rFonts w:ascii="Arial" w:hAnsi="Arial" w:cs="Arial"/>
          <w:sz w:val="20"/>
          <w:szCs w:val="20"/>
        </w:rPr>
      </w:pPr>
      <w:r>
        <w:rPr>
          <w:rFonts w:ascii="Arial" w:hAnsi="Arial" w:cs="Arial"/>
          <w:sz w:val="20"/>
          <w:szCs w:val="20"/>
        </w:rPr>
        <w:t>Risks and Opportunities linked to recommendations</w:t>
      </w:r>
    </w:p>
    <w:p w14:paraId="7F2A517A" w14:textId="77777777" w:rsidR="00674B3E" w:rsidRPr="00674B3E" w:rsidRDefault="00674B3E" w:rsidP="00674B3E">
      <w:pPr>
        <w:spacing w:after="0" w:line="276" w:lineRule="auto"/>
        <w:jc w:val="both"/>
        <w:rPr>
          <w:rFonts w:ascii="Arial" w:hAnsi="Arial" w:cs="Arial"/>
          <w:sz w:val="20"/>
          <w:szCs w:val="20"/>
        </w:rPr>
      </w:pPr>
    </w:p>
    <w:p w14:paraId="1CBA9BEE" w14:textId="0800EC9F" w:rsidR="00A15A98" w:rsidRDefault="00C65E68" w:rsidP="00494712">
      <w:pPr>
        <w:pStyle w:val="ListParagraph"/>
        <w:numPr>
          <w:ilvl w:val="0"/>
          <w:numId w:val="5"/>
        </w:numPr>
        <w:rPr>
          <w:rFonts w:ascii="Arial" w:hAnsi="Arial" w:cs="Arial"/>
          <w:sz w:val="20"/>
          <w:szCs w:val="20"/>
        </w:rPr>
      </w:pPr>
      <w:r>
        <w:rPr>
          <w:rFonts w:ascii="Arial" w:hAnsi="Arial" w:cs="Arial"/>
          <w:sz w:val="20"/>
          <w:szCs w:val="20"/>
        </w:rPr>
        <w:t>Final</w:t>
      </w:r>
      <w:r w:rsidR="009D5A41">
        <w:rPr>
          <w:rFonts w:ascii="Arial" w:hAnsi="Arial" w:cs="Arial"/>
          <w:sz w:val="20"/>
          <w:szCs w:val="20"/>
        </w:rPr>
        <w:t xml:space="preserve"> Report pack:</w:t>
      </w:r>
    </w:p>
    <w:p w14:paraId="460CEA73" w14:textId="5B467039" w:rsidR="00A15A98" w:rsidRDefault="00A15A98" w:rsidP="00A15A98">
      <w:pPr>
        <w:pStyle w:val="ListParagraph"/>
        <w:numPr>
          <w:ilvl w:val="1"/>
          <w:numId w:val="5"/>
        </w:numPr>
        <w:rPr>
          <w:rFonts w:ascii="Arial" w:hAnsi="Arial" w:cs="Arial"/>
          <w:sz w:val="20"/>
          <w:szCs w:val="20"/>
        </w:rPr>
      </w:pPr>
      <w:r>
        <w:rPr>
          <w:rFonts w:ascii="Arial" w:hAnsi="Arial" w:cs="Arial"/>
          <w:sz w:val="20"/>
          <w:szCs w:val="20"/>
        </w:rPr>
        <w:t>F</w:t>
      </w:r>
      <w:r w:rsidR="00C65E68">
        <w:rPr>
          <w:rFonts w:ascii="Arial" w:hAnsi="Arial" w:cs="Arial"/>
          <w:sz w:val="20"/>
          <w:szCs w:val="20"/>
        </w:rPr>
        <w:t xml:space="preserve">inancial sustainability strategy and </w:t>
      </w:r>
      <w:r w:rsidR="00674B3E">
        <w:rPr>
          <w:rFonts w:ascii="Arial" w:hAnsi="Arial" w:cs="Arial"/>
          <w:sz w:val="20"/>
          <w:szCs w:val="20"/>
        </w:rPr>
        <w:t>3</w:t>
      </w:r>
      <w:r w:rsidR="00C65E68">
        <w:rPr>
          <w:rFonts w:ascii="Arial" w:hAnsi="Arial" w:cs="Arial"/>
          <w:sz w:val="20"/>
          <w:szCs w:val="20"/>
        </w:rPr>
        <w:t>-year plan</w:t>
      </w:r>
      <w:r w:rsidR="00674B3E">
        <w:rPr>
          <w:rFonts w:ascii="Arial" w:hAnsi="Arial" w:cs="Arial"/>
          <w:sz w:val="20"/>
          <w:szCs w:val="20"/>
        </w:rPr>
        <w:t>s:</w:t>
      </w:r>
    </w:p>
    <w:p w14:paraId="16652FF5" w14:textId="24C6F308" w:rsidR="00674B3E" w:rsidRDefault="00674B3E" w:rsidP="00674B3E">
      <w:pPr>
        <w:pStyle w:val="ListParagraph"/>
        <w:numPr>
          <w:ilvl w:val="2"/>
          <w:numId w:val="5"/>
        </w:numPr>
        <w:rPr>
          <w:rFonts w:ascii="Arial" w:hAnsi="Arial" w:cs="Arial"/>
          <w:sz w:val="20"/>
          <w:szCs w:val="20"/>
        </w:rPr>
      </w:pPr>
      <w:r>
        <w:rPr>
          <w:rFonts w:ascii="Arial" w:hAnsi="Arial" w:cs="Arial"/>
          <w:sz w:val="20"/>
          <w:szCs w:val="20"/>
        </w:rPr>
        <w:t>Financial and funding plan</w:t>
      </w:r>
    </w:p>
    <w:p w14:paraId="7F6652C5" w14:textId="4EB49860" w:rsidR="00674B3E" w:rsidRDefault="00674B3E" w:rsidP="00674B3E">
      <w:pPr>
        <w:pStyle w:val="ListParagraph"/>
        <w:numPr>
          <w:ilvl w:val="2"/>
          <w:numId w:val="5"/>
        </w:numPr>
        <w:rPr>
          <w:rFonts w:ascii="Arial" w:hAnsi="Arial" w:cs="Arial"/>
          <w:sz w:val="20"/>
          <w:szCs w:val="20"/>
        </w:rPr>
      </w:pPr>
      <w:r>
        <w:rPr>
          <w:rFonts w:ascii="Arial" w:hAnsi="Arial" w:cs="Arial"/>
          <w:sz w:val="20"/>
          <w:szCs w:val="20"/>
        </w:rPr>
        <w:t>Capability and capacity building plan</w:t>
      </w:r>
    </w:p>
    <w:p w14:paraId="6F2C3FA9" w14:textId="794398AE" w:rsidR="00494712" w:rsidRDefault="00A15A98" w:rsidP="00A15A98">
      <w:pPr>
        <w:pStyle w:val="ListParagraph"/>
        <w:numPr>
          <w:ilvl w:val="1"/>
          <w:numId w:val="5"/>
        </w:numPr>
        <w:rPr>
          <w:rFonts w:ascii="Arial" w:hAnsi="Arial" w:cs="Arial"/>
          <w:sz w:val="20"/>
          <w:szCs w:val="20"/>
        </w:rPr>
      </w:pPr>
      <w:r>
        <w:rPr>
          <w:rFonts w:ascii="Arial" w:hAnsi="Arial" w:cs="Arial"/>
          <w:sz w:val="20"/>
          <w:szCs w:val="20"/>
        </w:rPr>
        <w:t>Water Wheel article on RDI Readiness Pathways for Global Competitiveness</w:t>
      </w:r>
    </w:p>
    <w:p w14:paraId="521D7CC8" w14:textId="77777777" w:rsidR="00A15A98" w:rsidRPr="00494712" w:rsidRDefault="00A15A98" w:rsidP="00A15A98">
      <w:pPr>
        <w:pStyle w:val="ListParagraph"/>
        <w:ind w:left="360"/>
        <w:rPr>
          <w:rFonts w:ascii="Arial" w:hAnsi="Arial" w:cs="Arial"/>
          <w:sz w:val="20"/>
          <w:szCs w:val="20"/>
        </w:rPr>
      </w:pPr>
    </w:p>
    <w:p w14:paraId="056D1ABF" w14:textId="6BED4120" w:rsidR="008F4E11" w:rsidRPr="0094264C" w:rsidRDefault="008F4E11" w:rsidP="008F4E11">
      <w:pPr>
        <w:spacing w:line="264" w:lineRule="auto"/>
        <w:ind w:left="567" w:hanging="567"/>
        <w:rPr>
          <w:rFonts w:ascii="Arial" w:hAnsi="Arial" w:cs="Arial"/>
          <w:b/>
          <w:sz w:val="20"/>
          <w:szCs w:val="20"/>
          <w:lang w:val="en-GB"/>
        </w:rPr>
      </w:pPr>
      <w:r w:rsidRPr="0094264C">
        <w:rPr>
          <w:rFonts w:ascii="Arial" w:hAnsi="Arial" w:cs="Arial"/>
          <w:b/>
          <w:sz w:val="20"/>
          <w:szCs w:val="20"/>
          <w:lang w:val="en-GB"/>
        </w:rPr>
        <w:t xml:space="preserve">Lighthouse: </w:t>
      </w:r>
    </w:p>
    <w:p w14:paraId="4B469B4D" w14:textId="77777777" w:rsidR="00683973" w:rsidRPr="00683973" w:rsidRDefault="00683973" w:rsidP="00482E09">
      <w:pPr>
        <w:pStyle w:val="ListParagraph"/>
        <w:numPr>
          <w:ilvl w:val="0"/>
          <w:numId w:val="12"/>
        </w:numPr>
        <w:spacing w:line="264" w:lineRule="auto"/>
        <w:rPr>
          <w:rFonts w:ascii="Arial" w:hAnsi="Arial" w:cs="Arial"/>
          <w:sz w:val="20"/>
          <w:szCs w:val="20"/>
          <w:lang w:val="en-GB"/>
        </w:rPr>
      </w:pPr>
      <w:r w:rsidRPr="00683973">
        <w:rPr>
          <w:rFonts w:ascii="Arial" w:hAnsi="Arial" w:cs="Arial"/>
          <w:sz w:val="20"/>
          <w:szCs w:val="20"/>
          <w:lang w:val="en-GB"/>
        </w:rPr>
        <w:t>Sustainable Water Behaviours</w:t>
      </w:r>
    </w:p>
    <w:p w14:paraId="192DAE32" w14:textId="568D869D" w:rsidR="00491EDB" w:rsidRPr="0094264C" w:rsidRDefault="00491EDB" w:rsidP="00683973">
      <w:pPr>
        <w:pStyle w:val="ListParagraph"/>
        <w:spacing w:line="264" w:lineRule="auto"/>
        <w:ind w:left="1080"/>
        <w:rPr>
          <w:rFonts w:ascii="Arial" w:hAnsi="Arial" w:cs="Arial"/>
          <w:sz w:val="20"/>
          <w:szCs w:val="20"/>
          <w:lang w:val="en-GB"/>
        </w:rPr>
      </w:pPr>
    </w:p>
    <w:p w14:paraId="30919D9D" w14:textId="77777777" w:rsidR="008F4E11" w:rsidRPr="004E70AC" w:rsidRDefault="008F4E11" w:rsidP="008F4E11">
      <w:pPr>
        <w:spacing w:line="264" w:lineRule="auto"/>
        <w:rPr>
          <w:rFonts w:ascii="Arial" w:hAnsi="Arial" w:cs="Arial"/>
          <w:b/>
          <w:sz w:val="20"/>
          <w:szCs w:val="20"/>
          <w:lang w:val="en-GB"/>
        </w:rPr>
      </w:pPr>
      <w:r w:rsidRPr="004E70AC">
        <w:rPr>
          <w:rFonts w:ascii="Arial" w:hAnsi="Arial" w:cs="Arial"/>
          <w:b/>
          <w:sz w:val="20"/>
          <w:szCs w:val="20"/>
          <w:lang w:val="en-GB"/>
        </w:rPr>
        <w:t>Knowledge Tree</w:t>
      </w:r>
    </w:p>
    <w:p w14:paraId="717FB851" w14:textId="54DA155E" w:rsidR="00F6488F" w:rsidRDefault="00F6488F" w:rsidP="008F4E11">
      <w:pPr>
        <w:numPr>
          <w:ilvl w:val="0"/>
          <w:numId w:val="6"/>
        </w:numPr>
        <w:spacing w:after="0" w:line="264" w:lineRule="auto"/>
        <w:jc w:val="both"/>
        <w:rPr>
          <w:rFonts w:ascii="Arial" w:hAnsi="Arial" w:cs="Arial"/>
          <w:sz w:val="20"/>
          <w:szCs w:val="20"/>
          <w:lang w:val="en-GB"/>
        </w:rPr>
      </w:pPr>
      <w:r>
        <w:rPr>
          <w:rFonts w:ascii="Arial" w:hAnsi="Arial" w:cs="Arial"/>
          <w:sz w:val="20"/>
          <w:szCs w:val="20"/>
          <w:lang w:val="en-GB"/>
        </w:rPr>
        <w:t xml:space="preserve">Human </w:t>
      </w:r>
      <w:r w:rsidR="00482E09">
        <w:rPr>
          <w:rFonts w:ascii="Arial" w:hAnsi="Arial" w:cs="Arial"/>
          <w:sz w:val="20"/>
          <w:szCs w:val="20"/>
          <w:lang w:val="en-GB"/>
        </w:rPr>
        <w:t>Cap</w:t>
      </w:r>
      <w:r>
        <w:rPr>
          <w:rFonts w:ascii="Arial" w:hAnsi="Arial" w:cs="Arial"/>
          <w:sz w:val="20"/>
          <w:szCs w:val="20"/>
          <w:lang w:val="en-GB"/>
        </w:rPr>
        <w:t xml:space="preserve">ital Development </w:t>
      </w:r>
    </w:p>
    <w:p w14:paraId="256E1E97" w14:textId="4E282910" w:rsidR="00482E09" w:rsidRPr="004E70AC" w:rsidRDefault="00F6488F" w:rsidP="008F4E11">
      <w:pPr>
        <w:numPr>
          <w:ilvl w:val="0"/>
          <w:numId w:val="6"/>
        </w:numPr>
        <w:spacing w:after="0" w:line="264" w:lineRule="auto"/>
        <w:jc w:val="both"/>
        <w:rPr>
          <w:rFonts w:ascii="Arial" w:hAnsi="Arial" w:cs="Arial"/>
          <w:sz w:val="20"/>
          <w:szCs w:val="20"/>
          <w:lang w:val="en-GB"/>
        </w:rPr>
      </w:pPr>
      <w:r>
        <w:rPr>
          <w:rFonts w:ascii="Arial" w:hAnsi="Arial" w:cs="Arial"/>
          <w:sz w:val="20"/>
          <w:szCs w:val="20"/>
          <w:lang w:val="en-GB"/>
        </w:rPr>
        <w:t>Sustainable solutions</w:t>
      </w:r>
      <w:r w:rsidR="00482E09">
        <w:rPr>
          <w:rFonts w:ascii="Arial" w:hAnsi="Arial" w:cs="Arial"/>
          <w:sz w:val="20"/>
          <w:szCs w:val="20"/>
          <w:lang w:val="en-GB"/>
        </w:rPr>
        <w:t xml:space="preserve"> </w:t>
      </w:r>
    </w:p>
    <w:p w14:paraId="3CCF6063" w14:textId="77777777" w:rsidR="008F4E11" w:rsidRPr="004E70AC" w:rsidRDefault="008F4E11" w:rsidP="008F4E11">
      <w:pPr>
        <w:pStyle w:val="CM4"/>
        <w:spacing w:after="0"/>
        <w:jc w:val="both"/>
        <w:rPr>
          <w:rFonts w:cs="Arial"/>
          <w:b/>
          <w:bCs/>
          <w:sz w:val="20"/>
          <w:szCs w:val="20"/>
        </w:rPr>
      </w:pPr>
    </w:p>
    <w:p w14:paraId="7AB18CF4" w14:textId="7D2F7BD6" w:rsidR="008F4E11" w:rsidRPr="0094264C" w:rsidRDefault="008F4E11" w:rsidP="008F4E11">
      <w:pPr>
        <w:pStyle w:val="CM4"/>
        <w:spacing w:after="0"/>
        <w:jc w:val="both"/>
        <w:rPr>
          <w:rFonts w:cs="Arial"/>
          <w:sz w:val="20"/>
          <w:szCs w:val="20"/>
        </w:rPr>
      </w:pPr>
      <w:r w:rsidRPr="0094264C">
        <w:rPr>
          <w:rFonts w:cs="Arial"/>
          <w:b/>
          <w:bCs/>
          <w:sz w:val="20"/>
          <w:szCs w:val="20"/>
        </w:rPr>
        <w:t xml:space="preserve">Time Frame: </w:t>
      </w:r>
      <w:r w:rsidR="00B376AB">
        <w:rPr>
          <w:rFonts w:cs="Arial"/>
          <w:b/>
          <w:bCs/>
          <w:sz w:val="20"/>
          <w:szCs w:val="20"/>
        </w:rPr>
        <w:t>5</w:t>
      </w:r>
      <w:r w:rsidR="00C65E68">
        <w:rPr>
          <w:rFonts w:cs="Arial"/>
          <w:b/>
          <w:bCs/>
          <w:sz w:val="20"/>
          <w:szCs w:val="20"/>
        </w:rPr>
        <w:t xml:space="preserve"> months </w:t>
      </w:r>
      <w:r w:rsidR="00C65E68" w:rsidRPr="005A7A8B">
        <w:rPr>
          <w:rFonts w:cs="Arial"/>
          <w:sz w:val="20"/>
          <w:szCs w:val="20"/>
        </w:rPr>
        <w:t>(</w:t>
      </w:r>
      <w:r w:rsidR="005A7A8B" w:rsidRPr="005A7A8B">
        <w:rPr>
          <w:rFonts w:cs="Arial"/>
          <w:sz w:val="20"/>
          <w:szCs w:val="20"/>
        </w:rPr>
        <w:t>February</w:t>
      </w:r>
      <w:r w:rsidR="00C65E68" w:rsidRPr="005A7A8B">
        <w:rPr>
          <w:rFonts w:cs="Arial"/>
          <w:sz w:val="20"/>
          <w:szCs w:val="20"/>
        </w:rPr>
        <w:t xml:space="preserve"> </w:t>
      </w:r>
      <w:r w:rsidR="00C65E68">
        <w:rPr>
          <w:rFonts w:cs="Arial"/>
          <w:sz w:val="20"/>
          <w:szCs w:val="20"/>
        </w:rPr>
        <w:t>– Ju</w:t>
      </w:r>
      <w:r w:rsidR="00B376AB">
        <w:rPr>
          <w:rFonts w:cs="Arial"/>
          <w:sz w:val="20"/>
          <w:szCs w:val="20"/>
        </w:rPr>
        <w:t>ne</w:t>
      </w:r>
      <w:r w:rsidR="00C65E68">
        <w:rPr>
          <w:rFonts w:cs="Arial"/>
          <w:sz w:val="20"/>
          <w:szCs w:val="20"/>
        </w:rPr>
        <w:t xml:space="preserve"> 2022</w:t>
      </w:r>
      <w:r w:rsidR="005B058A" w:rsidRPr="005B058A">
        <w:rPr>
          <w:rFonts w:cs="Arial"/>
          <w:sz w:val="20"/>
          <w:szCs w:val="20"/>
        </w:rPr>
        <w:t>)</w:t>
      </w:r>
      <w:r w:rsidR="005B058A">
        <w:rPr>
          <w:rFonts w:cs="Arial"/>
          <w:sz w:val="20"/>
          <w:szCs w:val="20"/>
        </w:rPr>
        <w:t>.</w:t>
      </w:r>
    </w:p>
    <w:p w14:paraId="0879686D" w14:textId="77777777" w:rsidR="008F4E11" w:rsidRPr="005B058A" w:rsidRDefault="008F4E11" w:rsidP="008F4E11">
      <w:pPr>
        <w:rPr>
          <w:rFonts w:ascii="Arial" w:hAnsi="Arial" w:cs="Arial"/>
          <w:sz w:val="20"/>
          <w:szCs w:val="20"/>
          <w:lang w:val="en-US"/>
        </w:rPr>
      </w:pPr>
    </w:p>
    <w:p w14:paraId="1C83C806" w14:textId="623D1B60" w:rsidR="00CA48B5" w:rsidRPr="0094264C" w:rsidRDefault="008F4E11" w:rsidP="00494712">
      <w:pPr>
        <w:pStyle w:val="CM4"/>
        <w:spacing w:after="0"/>
        <w:jc w:val="both"/>
        <w:rPr>
          <w:rFonts w:cs="Arial"/>
          <w:sz w:val="20"/>
          <w:szCs w:val="20"/>
          <w:lang w:val="en-ZA"/>
        </w:rPr>
      </w:pPr>
      <w:r w:rsidRPr="0094264C">
        <w:rPr>
          <w:rFonts w:cs="Arial"/>
          <w:b/>
          <w:bCs/>
          <w:sz w:val="20"/>
          <w:szCs w:val="20"/>
        </w:rPr>
        <w:t xml:space="preserve">Total Funds Available: </w:t>
      </w:r>
      <w:bookmarkEnd w:id="0"/>
      <w:r w:rsidR="00494712" w:rsidRPr="0094264C">
        <w:rPr>
          <w:rFonts w:cs="Arial"/>
          <w:sz w:val="20"/>
          <w:szCs w:val="20"/>
          <w:lang w:val="en-ZA"/>
        </w:rPr>
        <w:t>R</w:t>
      </w:r>
      <w:r w:rsidR="009F34E8" w:rsidRPr="0094264C">
        <w:rPr>
          <w:rFonts w:cs="Arial"/>
          <w:sz w:val="20"/>
          <w:szCs w:val="20"/>
          <w:lang w:val="en-ZA"/>
        </w:rPr>
        <w:t xml:space="preserve"> </w:t>
      </w:r>
      <w:r w:rsidR="00674B3E">
        <w:rPr>
          <w:rFonts w:cs="Arial"/>
          <w:sz w:val="20"/>
          <w:szCs w:val="20"/>
          <w:lang w:val="en-ZA"/>
        </w:rPr>
        <w:t>450</w:t>
      </w:r>
      <w:r w:rsidR="00C65E68">
        <w:rPr>
          <w:rFonts w:cs="Arial"/>
          <w:sz w:val="20"/>
          <w:szCs w:val="20"/>
          <w:lang w:val="en-ZA"/>
        </w:rPr>
        <w:t xml:space="preserve"> 000</w:t>
      </w:r>
      <w:r w:rsidR="00494712" w:rsidRPr="0094264C">
        <w:rPr>
          <w:rFonts w:cs="Arial"/>
          <w:sz w:val="20"/>
          <w:szCs w:val="20"/>
          <w:lang w:val="en-ZA"/>
        </w:rPr>
        <w:t>.00</w:t>
      </w:r>
      <w:r w:rsidR="003F3DAC" w:rsidRPr="0094264C">
        <w:rPr>
          <w:rFonts w:cs="Arial"/>
          <w:sz w:val="20"/>
          <w:szCs w:val="20"/>
          <w:lang w:val="en-ZA"/>
        </w:rPr>
        <w:t xml:space="preserve"> (vat</w:t>
      </w:r>
      <w:r w:rsidR="00C65E68">
        <w:rPr>
          <w:rFonts w:cs="Arial"/>
          <w:sz w:val="20"/>
          <w:szCs w:val="20"/>
          <w:lang w:val="en-ZA"/>
        </w:rPr>
        <w:t xml:space="preserve"> </w:t>
      </w:r>
      <w:proofErr w:type="spellStart"/>
      <w:r w:rsidR="00C65E68">
        <w:rPr>
          <w:rFonts w:cs="Arial"/>
          <w:sz w:val="20"/>
          <w:szCs w:val="20"/>
          <w:lang w:val="en-ZA"/>
        </w:rPr>
        <w:t>incl</w:t>
      </w:r>
      <w:proofErr w:type="spellEnd"/>
      <w:r w:rsidR="003F3DAC" w:rsidRPr="0094264C">
        <w:rPr>
          <w:rFonts w:cs="Arial"/>
          <w:sz w:val="20"/>
          <w:szCs w:val="20"/>
          <w:lang w:val="en-ZA"/>
        </w:rPr>
        <w:t>)</w:t>
      </w:r>
    </w:p>
    <w:p w14:paraId="285FA58B" w14:textId="785E924B" w:rsidR="003F3DAC" w:rsidRPr="00674B3E" w:rsidRDefault="003F3DAC" w:rsidP="003F3DAC">
      <w:pPr>
        <w:pStyle w:val="Default"/>
        <w:rPr>
          <w:rFonts w:eastAsiaTheme="minorHAnsi"/>
          <w:color w:val="auto"/>
          <w:lang w:val="en-ZA"/>
        </w:rPr>
      </w:pPr>
    </w:p>
    <w:p w14:paraId="0B26DA1C" w14:textId="6BFBEF1E" w:rsidR="003F3DAC" w:rsidRPr="0094264C" w:rsidRDefault="00674B3E" w:rsidP="003F3DAC">
      <w:pPr>
        <w:pStyle w:val="Default"/>
        <w:rPr>
          <w:color w:val="auto"/>
          <w:sz w:val="20"/>
          <w:szCs w:val="20"/>
          <w:lang w:val="en-ZA"/>
        </w:rPr>
      </w:pPr>
      <w:r>
        <w:rPr>
          <w:color w:val="auto"/>
          <w:sz w:val="20"/>
          <w:szCs w:val="20"/>
          <w:lang w:val="en-ZA"/>
        </w:rPr>
        <w:t>Fund</w:t>
      </w:r>
      <w:r w:rsidR="00683973">
        <w:rPr>
          <w:color w:val="auto"/>
          <w:sz w:val="20"/>
          <w:szCs w:val="20"/>
          <w:lang w:val="en-ZA"/>
        </w:rPr>
        <w:t>s</w:t>
      </w:r>
      <w:r>
        <w:rPr>
          <w:color w:val="auto"/>
          <w:sz w:val="20"/>
          <w:szCs w:val="20"/>
          <w:lang w:val="en-ZA"/>
        </w:rPr>
        <w:t xml:space="preserve"> above are strictly for </w:t>
      </w:r>
      <w:r w:rsidR="00683973">
        <w:rPr>
          <w:color w:val="auto"/>
          <w:sz w:val="20"/>
          <w:szCs w:val="20"/>
          <w:lang w:val="en-ZA"/>
        </w:rPr>
        <w:t xml:space="preserve">research, analysis and </w:t>
      </w:r>
      <w:r>
        <w:rPr>
          <w:color w:val="auto"/>
          <w:sz w:val="20"/>
          <w:szCs w:val="20"/>
          <w:lang w:val="en-ZA"/>
        </w:rPr>
        <w:t xml:space="preserve">development and do not include </w:t>
      </w:r>
      <w:r w:rsidR="00683973">
        <w:rPr>
          <w:color w:val="auto"/>
          <w:sz w:val="20"/>
          <w:szCs w:val="20"/>
          <w:lang w:val="en-ZA"/>
        </w:rPr>
        <w:t>allocations</w:t>
      </w:r>
      <w:r>
        <w:rPr>
          <w:color w:val="auto"/>
          <w:sz w:val="20"/>
          <w:szCs w:val="20"/>
          <w:lang w:val="en-ZA"/>
        </w:rPr>
        <w:t xml:space="preserve"> that will support the implementation of plans and recommendations.</w:t>
      </w:r>
    </w:p>
    <w:sectPr w:rsidR="003F3DAC" w:rsidRPr="00942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050"/>
    <w:multiLevelType w:val="hybridMultilevel"/>
    <w:tmpl w:val="C5583802"/>
    <w:lvl w:ilvl="0" w:tplc="6B0888C0">
      <w:start w:val="3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B14EA9"/>
    <w:multiLevelType w:val="multilevel"/>
    <w:tmpl w:val="BFA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7C62"/>
    <w:multiLevelType w:val="hybridMultilevel"/>
    <w:tmpl w:val="25545F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295377"/>
    <w:multiLevelType w:val="hybridMultilevel"/>
    <w:tmpl w:val="0A6660B8"/>
    <w:lvl w:ilvl="0" w:tplc="8E06F86C">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F4029B"/>
    <w:multiLevelType w:val="hybridMultilevel"/>
    <w:tmpl w:val="1CD2108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15:restartNumberingAfterBreak="0">
    <w:nsid w:val="2E8600A8"/>
    <w:multiLevelType w:val="hybridMultilevel"/>
    <w:tmpl w:val="A86CA94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3EB435DE"/>
    <w:multiLevelType w:val="hybridMultilevel"/>
    <w:tmpl w:val="9732F6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5A34FC0"/>
    <w:multiLevelType w:val="hybridMultilevel"/>
    <w:tmpl w:val="428E8FEA"/>
    <w:lvl w:ilvl="0" w:tplc="6ABE6154">
      <w:numFmt w:val="bullet"/>
      <w:lvlText w:val="-"/>
      <w:lvlJc w:val="left"/>
      <w:pPr>
        <w:ind w:left="420" w:hanging="420"/>
      </w:pPr>
      <w:rPr>
        <w:rFonts w:ascii="Arial" w:eastAsiaTheme="minorHAnsi"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F357534"/>
    <w:multiLevelType w:val="hybridMultilevel"/>
    <w:tmpl w:val="2C4A758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52AD6AC3"/>
    <w:multiLevelType w:val="hybridMultilevel"/>
    <w:tmpl w:val="16D2B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E9A1461"/>
    <w:multiLevelType w:val="hybridMultilevel"/>
    <w:tmpl w:val="BE8EBE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76E86DDB"/>
    <w:multiLevelType w:val="hybridMultilevel"/>
    <w:tmpl w:val="AD10EFC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77635ABA"/>
    <w:multiLevelType w:val="hybridMultilevel"/>
    <w:tmpl w:val="D85AAB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900E61"/>
    <w:multiLevelType w:val="hybridMultilevel"/>
    <w:tmpl w:val="975655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6"/>
  </w:num>
  <w:num w:numId="6">
    <w:abstractNumId w:val="10"/>
  </w:num>
  <w:num w:numId="7">
    <w:abstractNumId w:val="1"/>
  </w:num>
  <w:num w:numId="8">
    <w:abstractNumId w:val="13"/>
  </w:num>
  <w:num w:numId="9">
    <w:abstractNumId w:val="4"/>
  </w:num>
  <w:num w:numId="10">
    <w:abstractNumId w:val="9"/>
  </w:num>
  <w:num w:numId="11">
    <w:abstractNumId w:val="7"/>
  </w:num>
  <w:num w:numId="12">
    <w:abstractNumId w:val="8"/>
  </w:num>
  <w:num w:numId="13">
    <w:abstractNumId w:val="2"/>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E2"/>
    <w:rsid w:val="000164E2"/>
    <w:rsid w:val="00025E6A"/>
    <w:rsid w:val="0002703C"/>
    <w:rsid w:val="00034FE9"/>
    <w:rsid w:val="000741E0"/>
    <w:rsid w:val="000B11E8"/>
    <w:rsid w:val="000F1749"/>
    <w:rsid w:val="00100A16"/>
    <w:rsid w:val="001A0E32"/>
    <w:rsid w:val="001B1650"/>
    <w:rsid w:val="001B1EAF"/>
    <w:rsid w:val="001C58BE"/>
    <w:rsid w:val="001D266F"/>
    <w:rsid w:val="001D6278"/>
    <w:rsid w:val="001E62A0"/>
    <w:rsid w:val="00284699"/>
    <w:rsid w:val="00295193"/>
    <w:rsid w:val="002E04DF"/>
    <w:rsid w:val="002E6776"/>
    <w:rsid w:val="00321C20"/>
    <w:rsid w:val="0032306A"/>
    <w:rsid w:val="003263F3"/>
    <w:rsid w:val="00392873"/>
    <w:rsid w:val="003A5FBD"/>
    <w:rsid w:val="003F3B47"/>
    <w:rsid w:val="003F3DAC"/>
    <w:rsid w:val="0041298B"/>
    <w:rsid w:val="004139E6"/>
    <w:rsid w:val="00452685"/>
    <w:rsid w:val="00454426"/>
    <w:rsid w:val="0047280D"/>
    <w:rsid w:val="00482E09"/>
    <w:rsid w:val="00487C78"/>
    <w:rsid w:val="00491EDB"/>
    <w:rsid w:val="00494202"/>
    <w:rsid w:val="00494712"/>
    <w:rsid w:val="004A2411"/>
    <w:rsid w:val="004B12BE"/>
    <w:rsid w:val="004E70AC"/>
    <w:rsid w:val="0053775D"/>
    <w:rsid w:val="00563652"/>
    <w:rsid w:val="00584B55"/>
    <w:rsid w:val="005A7A8B"/>
    <w:rsid w:val="005B058A"/>
    <w:rsid w:val="005D7FDE"/>
    <w:rsid w:val="006739D5"/>
    <w:rsid w:val="00674B3E"/>
    <w:rsid w:val="00683973"/>
    <w:rsid w:val="006A53AD"/>
    <w:rsid w:val="006B0878"/>
    <w:rsid w:val="006B6623"/>
    <w:rsid w:val="00707E42"/>
    <w:rsid w:val="00732AB7"/>
    <w:rsid w:val="00752062"/>
    <w:rsid w:val="00756706"/>
    <w:rsid w:val="007654E7"/>
    <w:rsid w:val="00767AB3"/>
    <w:rsid w:val="007844AF"/>
    <w:rsid w:val="007B382B"/>
    <w:rsid w:val="007C7677"/>
    <w:rsid w:val="007D21DF"/>
    <w:rsid w:val="0080559F"/>
    <w:rsid w:val="00852750"/>
    <w:rsid w:val="008942A3"/>
    <w:rsid w:val="008E37E1"/>
    <w:rsid w:val="008F4E11"/>
    <w:rsid w:val="00900D2A"/>
    <w:rsid w:val="00934833"/>
    <w:rsid w:val="00936F1F"/>
    <w:rsid w:val="0094264C"/>
    <w:rsid w:val="00947FEA"/>
    <w:rsid w:val="009504D4"/>
    <w:rsid w:val="00975A09"/>
    <w:rsid w:val="00996ABE"/>
    <w:rsid w:val="009D5A41"/>
    <w:rsid w:val="009D71E2"/>
    <w:rsid w:val="009F34E8"/>
    <w:rsid w:val="00A0124F"/>
    <w:rsid w:val="00A15A98"/>
    <w:rsid w:val="00B376AB"/>
    <w:rsid w:val="00B52C29"/>
    <w:rsid w:val="00B75C71"/>
    <w:rsid w:val="00B90A5E"/>
    <w:rsid w:val="00BA17A4"/>
    <w:rsid w:val="00BD08A9"/>
    <w:rsid w:val="00C110B5"/>
    <w:rsid w:val="00C13A75"/>
    <w:rsid w:val="00C216BB"/>
    <w:rsid w:val="00C35A26"/>
    <w:rsid w:val="00C65E68"/>
    <w:rsid w:val="00CA48B5"/>
    <w:rsid w:val="00CB128D"/>
    <w:rsid w:val="00D262BF"/>
    <w:rsid w:val="00D571FC"/>
    <w:rsid w:val="00E36471"/>
    <w:rsid w:val="00E41445"/>
    <w:rsid w:val="00E4412D"/>
    <w:rsid w:val="00E45C7B"/>
    <w:rsid w:val="00E748C7"/>
    <w:rsid w:val="00E835F7"/>
    <w:rsid w:val="00EA2420"/>
    <w:rsid w:val="00EE5A55"/>
    <w:rsid w:val="00EF2639"/>
    <w:rsid w:val="00F110A6"/>
    <w:rsid w:val="00F47680"/>
    <w:rsid w:val="00F47B5A"/>
    <w:rsid w:val="00F51359"/>
    <w:rsid w:val="00F54212"/>
    <w:rsid w:val="00F6488F"/>
    <w:rsid w:val="00F64C15"/>
    <w:rsid w:val="00F66ADE"/>
    <w:rsid w:val="00FB2FA2"/>
    <w:rsid w:val="00FD4248"/>
    <w:rsid w:val="00FF56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382A"/>
  <w15:chartTrackingRefBased/>
  <w15:docId w15:val="{58C270CF-364B-4F69-8919-C13CDBC3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1E2"/>
    <w:pPr>
      <w:ind w:left="720"/>
      <w:contextualSpacing/>
    </w:pPr>
  </w:style>
  <w:style w:type="paragraph" w:customStyle="1" w:styleId="Default">
    <w:name w:val="Default"/>
    <w:rsid w:val="008F4E11"/>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4">
    <w:name w:val="CM4"/>
    <w:basedOn w:val="Default"/>
    <w:next w:val="Default"/>
    <w:rsid w:val="008F4E11"/>
    <w:pPr>
      <w:spacing w:after="235"/>
    </w:pPr>
    <w:rPr>
      <w:rFonts w:cs="Times New Roman"/>
      <w:color w:val="auto"/>
    </w:rPr>
  </w:style>
  <w:style w:type="paragraph" w:customStyle="1" w:styleId="CM5">
    <w:name w:val="CM5"/>
    <w:basedOn w:val="Default"/>
    <w:next w:val="Default"/>
    <w:rsid w:val="008F4E11"/>
    <w:pPr>
      <w:spacing w:after="450"/>
    </w:pPr>
    <w:rPr>
      <w:rFonts w:cs="Times New Roman"/>
      <w:color w:val="auto"/>
    </w:rPr>
  </w:style>
  <w:style w:type="paragraph" w:customStyle="1" w:styleId="CM2">
    <w:name w:val="CM2"/>
    <w:basedOn w:val="Default"/>
    <w:next w:val="Default"/>
    <w:rsid w:val="008F4E11"/>
    <w:pPr>
      <w:spacing w:line="216" w:lineRule="atLeast"/>
    </w:pPr>
    <w:rPr>
      <w:rFonts w:cs="Times New Roman"/>
      <w:color w:val="auto"/>
    </w:rPr>
  </w:style>
  <w:style w:type="table" w:styleId="TableGrid">
    <w:name w:val="Table Grid"/>
    <w:basedOn w:val="TableNormal"/>
    <w:uiPriority w:val="39"/>
    <w:rsid w:val="008F4E11"/>
    <w:pPr>
      <w:spacing w:after="0" w:line="24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DE"/>
    <w:rPr>
      <w:rFonts w:ascii="Segoe UI" w:hAnsi="Segoe UI" w:cs="Segoe UI"/>
      <w:sz w:val="18"/>
      <w:szCs w:val="18"/>
    </w:rPr>
  </w:style>
  <w:style w:type="character" w:styleId="CommentReference">
    <w:name w:val="annotation reference"/>
    <w:basedOn w:val="DefaultParagraphFont"/>
    <w:uiPriority w:val="99"/>
    <w:semiHidden/>
    <w:unhideWhenUsed/>
    <w:rsid w:val="00F6488F"/>
    <w:rPr>
      <w:sz w:val="16"/>
      <w:szCs w:val="16"/>
    </w:rPr>
  </w:style>
  <w:style w:type="paragraph" w:styleId="CommentText">
    <w:name w:val="annotation text"/>
    <w:basedOn w:val="Normal"/>
    <w:link w:val="CommentTextChar"/>
    <w:uiPriority w:val="99"/>
    <w:semiHidden/>
    <w:unhideWhenUsed/>
    <w:rsid w:val="00F6488F"/>
    <w:pPr>
      <w:spacing w:line="240" w:lineRule="auto"/>
    </w:pPr>
    <w:rPr>
      <w:sz w:val="20"/>
      <w:szCs w:val="20"/>
    </w:rPr>
  </w:style>
  <w:style w:type="character" w:customStyle="1" w:styleId="CommentTextChar">
    <w:name w:val="Comment Text Char"/>
    <w:basedOn w:val="DefaultParagraphFont"/>
    <w:link w:val="CommentText"/>
    <w:uiPriority w:val="99"/>
    <w:semiHidden/>
    <w:rsid w:val="00F6488F"/>
    <w:rPr>
      <w:sz w:val="20"/>
      <w:szCs w:val="20"/>
    </w:rPr>
  </w:style>
  <w:style w:type="paragraph" w:styleId="CommentSubject">
    <w:name w:val="annotation subject"/>
    <w:basedOn w:val="CommentText"/>
    <w:next w:val="CommentText"/>
    <w:link w:val="CommentSubjectChar"/>
    <w:uiPriority w:val="99"/>
    <w:semiHidden/>
    <w:unhideWhenUsed/>
    <w:rsid w:val="00F6488F"/>
    <w:rPr>
      <w:b/>
      <w:bCs/>
    </w:rPr>
  </w:style>
  <w:style w:type="character" w:customStyle="1" w:styleId="CommentSubjectChar">
    <w:name w:val="Comment Subject Char"/>
    <w:basedOn w:val="CommentTextChar"/>
    <w:link w:val="CommentSubject"/>
    <w:uiPriority w:val="99"/>
    <w:semiHidden/>
    <w:rsid w:val="00F64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6958">
      <w:bodyDiv w:val="1"/>
      <w:marLeft w:val="0"/>
      <w:marRight w:val="0"/>
      <w:marTop w:val="0"/>
      <w:marBottom w:val="0"/>
      <w:divBdr>
        <w:top w:val="none" w:sz="0" w:space="0" w:color="auto"/>
        <w:left w:val="none" w:sz="0" w:space="0" w:color="auto"/>
        <w:bottom w:val="none" w:sz="0" w:space="0" w:color="auto"/>
        <w:right w:val="none" w:sz="0" w:space="0" w:color="auto"/>
      </w:divBdr>
    </w:div>
    <w:div w:id="1049257963">
      <w:bodyDiv w:val="1"/>
      <w:marLeft w:val="0"/>
      <w:marRight w:val="0"/>
      <w:marTop w:val="0"/>
      <w:marBottom w:val="0"/>
      <w:divBdr>
        <w:top w:val="none" w:sz="0" w:space="0" w:color="auto"/>
        <w:left w:val="none" w:sz="0" w:space="0" w:color="auto"/>
        <w:bottom w:val="none" w:sz="0" w:space="0" w:color="auto"/>
        <w:right w:val="none" w:sz="0" w:space="0" w:color="auto"/>
      </w:divBdr>
      <w:divsChild>
        <w:div w:id="1856653058">
          <w:marLeft w:val="0"/>
          <w:marRight w:val="0"/>
          <w:marTop w:val="0"/>
          <w:marBottom w:val="0"/>
          <w:divBdr>
            <w:top w:val="none" w:sz="0" w:space="0" w:color="auto"/>
            <w:left w:val="none" w:sz="0" w:space="0" w:color="auto"/>
            <w:bottom w:val="none" w:sz="0" w:space="0" w:color="auto"/>
            <w:right w:val="none" w:sz="0" w:space="0" w:color="auto"/>
          </w:divBdr>
          <w:divsChild>
            <w:div w:id="1249340096">
              <w:marLeft w:val="0"/>
              <w:marRight w:val="0"/>
              <w:marTop w:val="0"/>
              <w:marBottom w:val="0"/>
              <w:divBdr>
                <w:top w:val="none" w:sz="0" w:space="0" w:color="auto"/>
                <w:left w:val="none" w:sz="0" w:space="0" w:color="auto"/>
                <w:bottom w:val="none" w:sz="0" w:space="0" w:color="auto"/>
                <w:right w:val="none" w:sz="0" w:space="0" w:color="auto"/>
              </w:divBdr>
              <w:divsChild>
                <w:div w:id="2089763937">
                  <w:marLeft w:val="-225"/>
                  <w:marRight w:val="-225"/>
                  <w:marTop w:val="0"/>
                  <w:marBottom w:val="0"/>
                  <w:divBdr>
                    <w:top w:val="none" w:sz="0" w:space="0" w:color="auto"/>
                    <w:left w:val="none" w:sz="0" w:space="0" w:color="auto"/>
                    <w:bottom w:val="none" w:sz="0" w:space="0" w:color="auto"/>
                    <w:right w:val="none" w:sz="0" w:space="0" w:color="auto"/>
                  </w:divBdr>
                  <w:divsChild>
                    <w:div w:id="4492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Hiestermann</dc:creator>
  <cp:keywords/>
  <dc:description/>
  <cp:lastModifiedBy>Chantal Ramcharan-Kotze</cp:lastModifiedBy>
  <cp:revision>7</cp:revision>
  <dcterms:created xsi:type="dcterms:W3CDTF">2021-11-11T10:05:00Z</dcterms:created>
  <dcterms:modified xsi:type="dcterms:W3CDTF">2021-12-10T08:36:00Z</dcterms:modified>
</cp:coreProperties>
</file>